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6A" w:rsidRDefault="00754C6A" w:rsidP="00754C6A"/>
    <w:p w:rsidR="00754C6A" w:rsidRPr="0041073F" w:rsidRDefault="00754C6A" w:rsidP="00754C6A">
      <w:pPr>
        <w:pStyle w:val="01TITULO1"/>
      </w:pPr>
      <w:r w:rsidRPr="0041073F">
        <w:t xml:space="preserve">Sequência didática </w:t>
      </w:r>
      <w:r>
        <w:t>3</w:t>
      </w:r>
    </w:p>
    <w:p w:rsidR="00754C6A" w:rsidRPr="0041073F" w:rsidRDefault="00754C6A" w:rsidP="00754C6A">
      <w:pPr>
        <w:pStyle w:val="02Disciplina"/>
        <w:rPr>
          <w:b w:val="0"/>
        </w:rPr>
      </w:pPr>
      <w:r w:rsidRPr="005106E9">
        <w:t>Disciplina:</w:t>
      </w:r>
      <w:r w:rsidRPr="00466EC5">
        <w:rPr>
          <w:b w:val="0"/>
        </w:rPr>
        <w:t xml:space="preserve"> História</w:t>
      </w:r>
      <w:r>
        <w:rPr>
          <w:b w:val="0"/>
        </w:rPr>
        <w:tab/>
      </w:r>
      <w:r w:rsidRPr="005106E9">
        <w:t>Ano</w:t>
      </w:r>
      <w:r>
        <w:t>:</w:t>
      </w:r>
      <w:r w:rsidRPr="00466EC5">
        <w:rPr>
          <w:b w:val="0"/>
        </w:rPr>
        <w:t xml:space="preserve"> </w:t>
      </w:r>
      <w:r>
        <w:rPr>
          <w:b w:val="0"/>
        </w:rPr>
        <w:t>9</w:t>
      </w:r>
      <w:r w:rsidRPr="00466EC5">
        <w:rPr>
          <w:b w:val="0"/>
        </w:rPr>
        <w:t>º</w:t>
      </w:r>
      <w:r>
        <w:rPr>
          <w:b w:val="0"/>
        </w:rPr>
        <w:tab/>
      </w:r>
      <w:r w:rsidRPr="005106E9">
        <w:t>Bimestre</w:t>
      </w:r>
      <w:r>
        <w:t>:</w:t>
      </w:r>
      <w:r w:rsidRPr="00466EC5">
        <w:rPr>
          <w:b w:val="0"/>
        </w:rPr>
        <w:t xml:space="preserve"> 2º </w:t>
      </w:r>
    </w:p>
    <w:p w:rsidR="00754C6A" w:rsidRPr="0041073F" w:rsidRDefault="00754C6A" w:rsidP="00754C6A">
      <w:pPr>
        <w:pStyle w:val="02ttulosequncia"/>
      </w:pPr>
      <w:r w:rsidRPr="008B7EC8">
        <w:t xml:space="preserve">Título: O </w:t>
      </w:r>
      <w:r>
        <w:t>Conselho de Segurança</w:t>
      </w:r>
      <w:r w:rsidRPr="008B7EC8">
        <w:t xml:space="preserve"> da ONU</w:t>
      </w:r>
    </w:p>
    <w:p w:rsidR="00754C6A" w:rsidRPr="0041073F" w:rsidRDefault="00754C6A" w:rsidP="00754C6A">
      <w:pPr>
        <w:pStyle w:val="02SequnciaABC"/>
      </w:pPr>
      <w:r w:rsidRPr="008B7EC8">
        <w:t>A. Introdução</w:t>
      </w:r>
    </w:p>
    <w:p w:rsidR="00754C6A" w:rsidRPr="008B7EC8" w:rsidRDefault="00754C6A" w:rsidP="00754C6A">
      <w:pPr>
        <w:pStyle w:val="02TEXTOPRINCIPAL"/>
      </w:pPr>
      <w:r w:rsidRPr="0041073F">
        <w:rPr>
          <w:rStyle w:val="00caracterregular"/>
        </w:rPr>
        <w:t>Esta atividade pretende estimular a reflexão sobre o funcionamento do Conselho de Segurança da Organização das Nações Unidas (ONU). Para isso, os discentes simularão uma rodada de discussão do Conselho durante a Crise dos Mísseis de 1962. A sequência didática também poderá contribuir para a compreensão da importância do diálogo e da negociação como formas de resolver conflitos políticos e militares.</w:t>
      </w:r>
    </w:p>
    <w:p w:rsidR="00754C6A" w:rsidRPr="0041073F" w:rsidRDefault="00754C6A" w:rsidP="00754C6A">
      <w:pPr>
        <w:pStyle w:val="02SequnciaABC"/>
      </w:pPr>
      <w:r w:rsidRPr="008B7EC8">
        <w:t>B. Objetivos de aprendizagem</w:t>
      </w:r>
    </w:p>
    <w:p w:rsidR="00754C6A" w:rsidRDefault="00754C6A" w:rsidP="00754C6A">
      <w:pPr>
        <w:pStyle w:val="02bulletssequncia"/>
      </w:pPr>
      <w:r>
        <w:t>Compreender os objetivos de fundação e mecanismos de funcionamento da Organização das Nações Unidas.</w:t>
      </w:r>
    </w:p>
    <w:p w:rsidR="00754C6A" w:rsidRDefault="00754C6A" w:rsidP="00754C6A">
      <w:pPr>
        <w:pStyle w:val="02bulletssequncia"/>
      </w:pPr>
      <w:r>
        <w:t>Reconhecer as assimetrias de poder existentes na estrutura da Organização das Nações Unidas.</w:t>
      </w:r>
    </w:p>
    <w:p w:rsidR="00754C6A" w:rsidRPr="008B7EC8" w:rsidRDefault="00754C6A" w:rsidP="00754C6A">
      <w:pPr>
        <w:pStyle w:val="02bulletssequncia"/>
      </w:pPr>
      <w:r>
        <w:t>Identificar os interesses envolvidos na Crise dos Misseis de 1962.</w:t>
      </w:r>
    </w:p>
    <w:p w:rsidR="00754C6A" w:rsidRPr="0041073F" w:rsidRDefault="00754C6A" w:rsidP="00754C6A">
      <w:pPr>
        <w:pStyle w:val="02TEXTOPRINCIPAL"/>
        <w:ind w:left="340"/>
        <w:rPr>
          <w:b/>
          <w:bCs/>
        </w:rPr>
      </w:pPr>
      <w:r w:rsidRPr="0041073F">
        <w:rPr>
          <w:b/>
          <w:bCs/>
        </w:rPr>
        <w:t xml:space="preserve">Objetos de conhecimento: </w:t>
      </w:r>
      <w:r>
        <w:rPr>
          <w:rFonts w:cs="Times New Roman"/>
        </w:rPr>
        <w:t>A Organização das Nações Unidas (ONU) e a questão dos Direitos Humanos.</w:t>
      </w:r>
    </w:p>
    <w:p w:rsidR="00754C6A" w:rsidRPr="0041073F" w:rsidRDefault="00754C6A" w:rsidP="00754C6A">
      <w:pPr>
        <w:pStyle w:val="02TEXTOPRINCIPAL"/>
        <w:ind w:left="340"/>
        <w:rPr>
          <w:b/>
          <w:bCs/>
        </w:rPr>
      </w:pPr>
      <w:r w:rsidRPr="0041073F">
        <w:rPr>
          <w:b/>
          <w:bCs/>
        </w:rPr>
        <w:t xml:space="preserve">Habilidades trabalhadas: </w:t>
      </w:r>
      <w:r w:rsidRPr="000A648A">
        <w:rPr>
          <w:rFonts w:cs="Times New Roman"/>
        </w:rPr>
        <w:t>(EF09HI15)</w:t>
      </w:r>
      <w:r>
        <w:rPr>
          <w:rFonts w:cs="Times New Roman"/>
        </w:rPr>
        <w:t xml:space="preserve"> Discutir as motivações que levaram à criação da Organização das Nações Unidas (ONU) no contexto do pós-guerra e os propósitos dessa organização.</w:t>
      </w:r>
    </w:p>
    <w:p w:rsidR="00754C6A" w:rsidRPr="0041073F" w:rsidRDefault="00754C6A" w:rsidP="00754C6A">
      <w:pPr>
        <w:pStyle w:val="02TEXTOPRINCIPAL"/>
        <w:ind w:left="340"/>
        <w:rPr>
          <w:rFonts w:cs="Times New Roman"/>
        </w:rPr>
      </w:pPr>
      <w:r w:rsidRPr="000A648A">
        <w:rPr>
          <w:rFonts w:cs="Times New Roman"/>
        </w:rPr>
        <w:t>(EF09HI16)</w:t>
      </w:r>
      <w:r>
        <w:rPr>
          <w:rFonts w:cs="Times New Roman"/>
        </w:rPr>
        <w:t xml:space="preserve"> Relacionar a Carta dos Direitos Humanos ao processo de afirmação dos direitos fundamentais e de defesa da dignidade humana, valorizando as instituições voltadas para a defesa desses direitos e para a identificação dos agentes responsáveis por sua violação.</w:t>
      </w:r>
    </w:p>
    <w:p w:rsidR="00754C6A" w:rsidRPr="0041073F" w:rsidRDefault="00754C6A" w:rsidP="00754C6A">
      <w:pPr>
        <w:pStyle w:val="02SequnciaABC"/>
      </w:pPr>
      <w:r w:rsidRPr="0041073F">
        <w:t>C. Tempo previsto</w:t>
      </w:r>
    </w:p>
    <w:p w:rsidR="00754C6A" w:rsidRPr="0041073F" w:rsidRDefault="00754C6A" w:rsidP="00754C6A">
      <w:pPr>
        <w:pStyle w:val="02TEXTOPRINCIPAL"/>
      </w:pPr>
      <w:r w:rsidRPr="0041073F">
        <w:t>100 minutos (2 aulas de aproximadamente 50 minutos cada)</w:t>
      </w:r>
    </w:p>
    <w:p w:rsidR="00754C6A" w:rsidRPr="0041073F" w:rsidRDefault="00754C6A" w:rsidP="00754C6A">
      <w:pPr>
        <w:pStyle w:val="02SequnciaABC"/>
      </w:pPr>
      <w:r w:rsidRPr="0041073F">
        <w:t>D. Recursos didáticos</w:t>
      </w:r>
    </w:p>
    <w:p w:rsidR="00754C6A" w:rsidRPr="008B7EC8" w:rsidRDefault="00754C6A" w:rsidP="00754C6A">
      <w:pPr>
        <w:pStyle w:val="02bulletssequncia"/>
      </w:pPr>
      <w:r w:rsidRPr="008B7EC8">
        <w:t>Dicionário de Língua Portuguesa</w:t>
      </w:r>
      <w:r>
        <w:t>.</w:t>
      </w:r>
    </w:p>
    <w:p w:rsidR="00754C6A" w:rsidRPr="0041073F" w:rsidRDefault="00754C6A" w:rsidP="00754C6A">
      <w:pPr>
        <w:pStyle w:val="02bulletssequncia"/>
      </w:pPr>
      <w:r w:rsidRPr="008B7EC8">
        <w:t>Caderno e lápis</w:t>
      </w:r>
      <w:r>
        <w:t>.</w:t>
      </w:r>
      <w:r w:rsidRPr="008B7EC8">
        <w:t xml:space="preserve"> </w:t>
      </w:r>
    </w:p>
    <w:p w:rsidR="00754C6A" w:rsidRDefault="00754C6A" w:rsidP="00754C6A">
      <w:pPr>
        <w:pStyle w:val="02TEXTOPRINCIPAL"/>
      </w:pPr>
      <w:r>
        <w:br w:type="page"/>
      </w:r>
    </w:p>
    <w:p w:rsidR="00754C6A" w:rsidRPr="00A54931" w:rsidRDefault="00754C6A" w:rsidP="00754C6A">
      <w:pPr>
        <w:pStyle w:val="02SequnciaABC"/>
      </w:pPr>
      <w:r w:rsidRPr="008B7EC8">
        <w:lastRenderedPageBreak/>
        <w:t>E. Desenvolvimento da sequência didática</w:t>
      </w:r>
    </w:p>
    <w:p w:rsidR="00754C6A" w:rsidRPr="00A54931" w:rsidRDefault="00754C6A" w:rsidP="00754C6A">
      <w:pPr>
        <w:pStyle w:val="02TEXTOPRINCIPAL"/>
        <w:rPr>
          <w:b/>
          <w:bCs/>
        </w:rPr>
      </w:pPr>
      <w:r w:rsidRPr="00A54931">
        <w:rPr>
          <w:b/>
          <w:bCs/>
        </w:rPr>
        <w:t xml:space="preserve">Etapa 1 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Conteúdo específico:</w:t>
      </w:r>
      <w:r w:rsidRPr="00A54931">
        <w:t xml:space="preserve"> análise de texto.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Tempo previsto:</w:t>
      </w:r>
      <w:r w:rsidRPr="00A54931">
        <w:t xml:space="preserve"> aproximadamente 50 minutos / 1 aula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Gestão dos alunos:</w:t>
      </w:r>
      <w:r w:rsidRPr="00A54931">
        <w:t xml:space="preserve"> organizados em duplas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Recursos didáticos:</w:t>
      </w:r>
      <w:r w:rsidRPr="00A54931">
        <w:t xml:space="preserve"> caderno, lápis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Habilidades:</w:t>
      </w:r>
      <w:r w:rsidRPr="00A54931">
        <w:t xml:space="preserve"> (EF09HI15); (EF09HI16)</w:t>
      </w:r>
    </w:p>
    <w:p w:rsidR="00754C6A" w:rsidRPr="00A54931" w:rsidRDefault="00754C6A" w:rsidP="00754C6A">
      <w:pPr>
        <w:pStyle w:val="02TEXTOPRINCIPAL"/>
        <w:rPr>
          <w:b/>
          <w:bCs/>
        </w:rPr>
      </w:pPr>
      <w:r w:rsidRPr="00A54931">
        <w:rPr>
          <w:b/>
          <w:bCs/>
        </w:rPr>
        <w:t>Encaminhamento</w:t>
      </w:r>
    </w:p>
    <w:p w:rsidR="00754C6A" w:rsidRDefault="00754C6A" w:rsidP="00754C6A">
      <w:pPr>
        <w:pStyle w:val="02TEXTOPRINCIPAL"/>
      </w:pPr>
      <w:r w:rsidRPr="00A54931">
        <w:t xml:space="preserve">Para a realização desta etapa, os alunos devem rever as atividades da seção “Bate-bola” das páginas 142 e 143 do livro didático. Sugere-se, também, que eles elaborem um glossário com os termos mais difíceis. Para a dinâmica </w:t>
      </w:r>
      <w:r>
        <w:t xml:space="preserve">posterior, é muito importante que todos compreendam os seguintes termos: </w:t>
      </w:r>
    </w:p>
    <w:p w:rsidR="00754C6A" w:rsidRDefault="00754C6A" w:rsidP="00754C6A">
      <w:pPr>
        <w:pStyle w:val="02bulletssequncia"/>
      </w:pPr>
      <w:r>
        <w:t>Conselho de Segurança;</w:t>
      </w:r>
    </w:p>
    <w:p w:rsidR="00754C6A" w:rsidRDefault="00754C6A" w:rsidP="00754C6A">
      <w:pPr>
        <w:pStyle w:val="02bulletssequncia"/>
      </w:pPr>
      <w:r>
        <w:t>Membros permanentes;</w:t>
      </w:r>
    </w:p>
    <w:p w:rsidR="00754C6A" w:rsidRDefault="00754C6A" w:rsidP="00754C6A">
      <w:pPr>
        <w:pStyle w:val="02bulletssequncia"/>
      </w:pPr>
      <w:r>
        <w:t>Sanções;</w:t>
      </w:r>
    </w:p>
    <w:p w:rsidR="00754C6A" w:rsidRDefault="00754C6A" w:rsidP="00754C6A">
      <w:pPr>
        <w:pStyle w:val="02bulletssequncia"/>
      </w:pPr>
      <w:r>
        <w:t>Embargos;</w:t>
      </w:r>
    </w:p>
    <w:p w:rsidR="00754C6A" w:rsidRPr="00A54931" w:rsidRDefault="00754C6A" w:rsidP="00754C6A">
      <w:pPr>
        <w:pStyle w:val="02bulletssequncia"/>
      </w:pPr>
      <w:r>
        <w:t>Poder de veto.</w:t>
      </w:r>
    </w:p>
    <w:p w:rsidR="00754C6A" w:rsidRDefault="00754C6A" w:rsidP="00754C6A">
      <w:pPr>
        <w:pStyle w:val="02TEXTOPRINCIPAL"/>
      </w:pPr>
      <w:r w:rsidRPr="00A54931">
        <w:rPr>
          <w:rStyle w:val="00caracterregular"/>
        </w:rPr>
        <w:t>Ao final da aula, os alunos devem ser organizados em duplas. Cada qual ficará responsável pela representação diplomática de um dos países membros do Conselho de Segurança. Sugere-se ao professor que realize um sorteio para determinar as duplas representantes dos países permanentes (Estados Unidos, União Soviética, Reino Unido, França e China). Os outros dez países podem ser escolhidos pelos próprios alunos, contudo, o professor deve orientá-los para que estabeleçam um equilíbrio entre os continentes na lista de países não permanentes do Conselho de Segurança. Por fim, todo</w:t>
      </w:r>
      <w:r w:rsidRPr="00A54931">
        <w:t xml:space="preserve">s terão de situar a posição do respectivo país na disputa ideológica que caracterizou a Guerra Fria. Para isso, se necessário, solicite uma pesquisa adicional como tarefa de casa. </w:t>
      </w:r>
    </w:p>
    <w:p w:rsidR="00754C6A" w:rsidRPr="00A54931" w:rsidRDefault="00754C6A" w:rsidP="00754C6A">
      <w:pPr>
        <w:pStyle w:val="02TEXTOPRINCIPAL"/>
        <w:rPr>
          <w:rStyle w:val="00caracterregular"/>
        </w:rPr>
      </w:pPr>
      <w:r>
        <w:rPr>
          <w:rStyle w:val="00caracterregular"/>
        </w:rPr>
        <w:br w:type="page"/>
      </w:r>
    </w:p>
    <w:p w:rsidR="00754C6A" w:rsidRPr="00A54931" w:rsidRDefault="00754C6A" w:rsidP="00754C6A">
      <w:pPr>
        <w:pStyle w:val="02TEXTOPRINCIPAL"/>
        <w:rPr>
          <w:rStyle w:val="00caracterregular"/>
          <w:b/>
          <w:bCs/>
        </w:rPr>
      </w:pPr>
      <w:r w:rsidRPr="00A54931">
        <w:rPr>
          <w:b/>
          <w:bCs/>
        </w:rPr>
        <w:t xml:space="preserve">Etapa 2 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Conteúdo específico:</w:t>
      </w:r>
      <w:r w:rsidRPr="00A54931">
        <w:t xml:space="preserve"> discussão sobre a crise dos mísseis de 1962.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Tempo previsto:</w:t>
      </w:r>
      <w:r w:rsidRPr="00A54931">
        <w:t xml:space="preserve"> aproximadamente 50 minutos / 1 aula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Gestão dos alunos:</w:t>
      </w:r>
      <w:r w:rsidRPr="00A54931">
        <w:t xml:space="preserve"> organizados em círculo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Recursos didáticos:</w:t>
      </w:r>
      <w:r w:rsidRPr="00A54931">
        <w:t xml:space="preserve"> caderno, lápis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Habilidades:</w:t>
      </w:r>
      <w:r w:rsidRPr="00A54931">
        <w:t xml:space="preserve"> (EF09HI15); (EF09HI16)</w:t>
      </w:r>
    </w:p>
    <w:p w:rsidR="00754C6A" w:rsidRPr="00A54931" w:rsidRDefault="00754C6A" w:rsidP="00754C6A">
      <w:pPr>
        <w:pStyle w:val="02TEXTOPRINCIPAL"/>
        <w:rPr>
          <w:b/>
          <w:bCs/>
        </w:rPr>
      </w:pPr>
      <w:r w:rsidRPr="00A54931">
        <w:rPr>
          <w:b/>
          <w:bCs/>
        </w:rPr>
        <w:t>Encaminhamento</w:t>
      </w:r>
    </w:p>
    <w:p w:rsidR="00754C6A" w:rsidRPr="00A54931" w:rsidRDefault="00754C6A" w:rsidP="00754C6A">
      <w:pPr>
        <w:pStyle w:val="02TEXTOPRINCIPAL"/>
      </w:pPr>
      <w:r w:rsidRPr="00A54931">
        <w:t>Para esta etapa, as duplas devem ser organizadas de modo a separar a representação diplomática dos países. A dinâmica deve seguir os seguintes passos:</w:t>
      </w:r>
    </w:p>
    <w:p w:rsidR="00754C6A" w:rsidRDefault="00754C6A" w:rsidP="00754C6A">
      <w:pPr>
        <w:pStyle w:val="02bulletssequncia"/>
      </w:pPr>
      <w:r>
        <w:t>O professor dá início às discussões enunciando a pauta do encontro – a crise dos mísseis ocorrida em 16 de outubro de 1962. É importante salientar que um eventual conflito nuclear provavelmente acarretaria o fim da vida humana no planeta;</w:t>
      </w:r>
    </w:p>
    <w:p w:rsidR="00754C6A" w:rsidRDefault="00754C6A" w:rsidP="00754C6A">
      <w:pPr>
        <w:pStyle w:val="02bulletssequncia"/>
      </w:pPr>
      <w:r>
        <w:t>Cada corpo diplomático deve enunciar suas posições em uma intervenção inicial de dois minutos;</w:t>
      </w:r>
    </w:p>
    <w:p w:rsidR="00754C6A" w:rsidRDefault="00754C6A" w:rsidP="00754C6A">
      <w:pPr>
        <w:pStyle w:val="02bulletssequncia"/>
      </w:pPr>
      <w:r>
        <w:t>Os primeiros a falar devem ser os membros permanentes do Conselho de Segurança. Depois desses, iniciam-se as falas dos membros não permanentes;</w:t>
      </w:r>
    </w:p>
    <w:p w:rsidR="00754C6A" w:rsidRDefault="00754C6A" w:rsidP="00754C6A">
      <w:pPr>
        <w:pStyle w:val="02bulletssequncia"/>
      </w:pPr>
      <w:r>
        <w:t>As falas devem ser organizadas pela ordem alfabética dos países;</w:t>
      </w:r>
    </w:p>
    <w:p w:rsidR="00754C6A" w:rsidRDefault="00754C6A" w:rsidP="00754C6A">
      <w:pPr>
        <w:pStyle w:val="02bulletssequncia"/>
      </w:pPr>
      <w:r>
        <w:t>As falas devem conter propostas para ser encaminhadas;</w:t>
      </w:r>
    </w:p>
    <w:p w:rsidR="00754C6A" w:rsidRDefault="00754C6A" w:rsidP="00754C6A">
      <w:pPr>
        <w:pStyle w:val="02bulletssequncia"/>
      </w:pPr>
      <w:r>
        <w:t>Terminada a rodada inicial, os grupos devem se inscrever para apresentar o plano de realização das propostas.</w:t>
      </w:r>
    </w:p>
    <w:p w:rsidR="00754C6A" w:rsidRPr="008B7EC8" w:rsidRDefault="00754C6A" w:rsidP="00754C6A">
      <w:pPr>
        <w:pStyle w:val="02bulletssequncia"/>
      </w:pPr>
      <w:r>
        <w:t>Ao final devem ocorrer votações, com o eventual exercício do “direito de veto” dos membros permanentes do Conselho.</w:t>
      </w:r>
    </w:p>
    <w:p w:rsidR="00754C6A" w:rsidRPr="00A54931" w:rsidRDefault="00754C6A" w:rsidP="00754C6A">
      <w:pPr>
        <w:pStyle w:val="02TEXTOPRINCIPAL"/>
        <w:rPr>
          <w:b/>
          <w:bCs/>
        </w:rPr>
      </w:pPr>
      <w:r w:rsidRPr="00A54931">
        <w:rPr>
          <w:b/>
          <w:bCs/>
        </w:rPr>
        <w:t xml:space="preserve">Etapa 3 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Conteúdo específico:</w:t>
      </w:r>
      <w:r w:rsidRPr="00A54931">
        <w:t xml:space="preserve"> discussão sobre a dinâmica. 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Tempo previsto:</w:t>
      </w:r>
      <w:r w:rsidRPr="00A54931">
        <w:t xml:space="preserve"> aproximadamente 50 minutos / 1 aula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Gestão dos alunos:</w:t>
      </w:r>
      <w:r w:rsidRPr="00A54931">
        <w:t xml:space="preserve"> organizados em círculo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Recursos didáticos:</w:t>
      </w:r>
      <w:r w:rsidRPr="00A54931">
        <w:t xml:space="preserve"> caderno, lápis</w:t>
      </w:r>
    </w:p>
    <w:p w:rsidR="00754C6A" w:rsidRPr="00A54931" w:rsidRDefault="00754C6A" w:rsidP="00754C6A">
      <w:pPr>
        <w:pStyle w:val="02TEXTOPRINCIPAL"/>
      </w:pPr>
      <w:r w:rsidRPr="00A54931">
        <w:rPr>
          <w:b/>
          <w:bCs/>
        </w:rPr>
        <w:t>Habilidades:</w:t>
      </w:r>
      <w:r w:rsidRPr="00A54931">
        <w:t xml:space="preserve"> (EF09HI15); (EF09HI16)</w:t>
      </w:r>
    </w:p>
    <w:p w:rsidR="00754C6A" w:rsidRPr="00A54931" w:rsidRDefault="00754C6A" w:rsidP="00754C6A">
      <w:pPr>
        <w:pStyle w:val="02TEXTOPRINCIPAL"/>
        <w:rPr>
          <w:b/>
          <w:bCs/>
        </w:rPr>
      </w:pPr>
      <w:r w:rsidRPr="00A54931">
        <w:rPr>
          <w:b/>
          <w:bCs/>
        </w:rPr>
        <w:t>Encaminhamento</w:t>
      </w:r>
    </w:p>
    <w:p w:rsidR="00754C6A" w:rsidRPr="00A54931" w:rsidRDefault="00754C6A" w:rsidP="00754C6A">
      <w:pPr>
        <w:pStyle w:val="02TEXTOPRINCIPAL"/>
      </w:pPr>
      <w:r w:rsidRPr="00A54931">
        <w:t xml:space="preserve">Para esta etapa, de início, o professor deve debater com os alunos a importância das soluções negociadas, especialmente diante do perigo nuclear. Também é fundamental discutir as assimetrias de poder decorrentes do “poder de veto” e as dificuldades para o estabelecimento de negociações pacíficas. </w:t>
      </w:r>
    </w:p>
    <w:p w:rsidR="00754C6A" w:rsidRPr="00A54931" w:rsidRDefault="00754C6A" w:rsidP="00754C6A">
      <w:pPr>
        <w:pStyle w:val="02TEXTOPRINCIPAL"/>
      </w:pPr>
      <w:r w:rsidRPr="00A54931">
        <w:t xml:space="preserve">Por fim, todos devem realizar como tarefa de casa uma reflexão sobre a importância e as dificuldades da Organização das Nações Unidas no século XXI, especialmente após o final da Guerra Fria. </w:t>
      </w:r>
    </w:p>
    <w:p w:rsidR="00754C6A" w:rsidRDefault="00754C6A" w:rsidP="00754C6A">
      <w:pPr>
        <w:pStyle w:val="02TEXTOPRINCIPAL"/>
      </w:pPr>
      <w:r>
        <w:br w:type="page"/>
      </w:r>
    </w:p>
    <w:p w:rsidR="00754C6A" w:rsidRPr="007F3F44" w:rsidRDefault="00754C6A" w:rsidP="00754C6A">
      <w:pPr>
        <w:pStyle w:val="02SequnciaABC"/>
      </w:pPr>
      <w:r w:rsidRPr="007F3F44">
        <w:t xml:space="preserve">F. Sugestões de leitura e </w:t>
      </w:r>
      <w:r w:rsidRPr="00BB1AD7">
        <w:rPr>
          <w:i/>
        </w:rPr>
        <w:t>sites</w:t>
      </w:r>
      <w:r w:rsidRPr="007F3F44">
        <w:t>:</w:t>
      </w:r>
    </w:p>
    <w:p w:rsidR="00754C6A" w:rsidRPr="007F3F44" w:rsidRDefault="00754C6A" w:rsidP="00754C6A">
      <w:pPr>
        <w:pStyle w:val="02TEXTOPRINCIPAL"/>
        <w:rPr>
          <w:b/>
          <w:bCs/>
        </w:rPr>
      </w:pPr>
      <w:r w:rsidRPr="007F3F44">
        <w:rPr>
          <w:b/>
          <w:bCs/>
        </w:rPr>
        <w:t>Para o professor</w:t>
      </w:r>
    </w:p>
    <w:p w:rsidR="00754C6A" w:rsidRPr="007F3F44" w:rsidRDefault="00754C6A" w:rsidP="00754C6A">
      <w:pPr>
        <w:pStyle w:val="02TEXTOPRINCIPAL"/>
      </w:pPr>
      <w:r w:rsidRPr="007F3F44">
        <w:t xml:space="preserve">- AMORIM, C. L. N. </w:t>
      </w:r>
      <w:r w:rsidRPr="00E95CAD">
        <w:rPr>
          <w:i/>
        </w:rPr>
        <w:t>Entre o desequilíbrio unipolar e a multipolaridade</w:t>
      </w:r>
      <w:r w:rsidRPr="007F3F44">
        <w:t xml:space="preserve">: </w:t>
      </w:r>
      <w:r>
        <w:t>o</w:t>
      </w:r>
      <w:r w:rsidRPr="007F3F44">
        <w:t xml:space="preserve"> Conselho de Segurança da ONU no </w:t>
      </w:r>
      <w:r>
        <w:t>P</w:t>
      </w:r>
      <w:r w:rsidRPr="007F3F44">
        <w:t xml:space="preserve">eríodo </w:t>
      </w:r>
      <w:r>
        <w:t>P</w:t>
      </w:r>
      <w:r w:rsidRPr="007F3F44">
        <w:t>ós-Guerra Fria. Instituto de Estudos Avançados da Universidade de São Paulo, 2012. Disponível em: &lt;</w:t>
      </w:r>
      <w:hyperlink r:id="rId6" w:history="1">
        <w:r w:rsidRPr="00A654EC">
          <w:rPr>
            <w:rStyle w:val="Hyperlink"/>
          </w:rPr>
          <w:t>http://www.iea.usp.br/publicacoes/textos/amorimdesequil_briounipolar.pdf</w:t>
        </w:r>
      </w:hyperlink>
      <w:r w:rsidRPr="007F3F44">
        <w:t>&gt; (acesso em: 21 out. 2018).</w:t>
      </w:r>
    </w:p>
    <w:p w:rsidR="00754C6A" w:rsidRPr="007F3F44" w:rsidRDefault="00754C6A" w:rsidP="00754C6A">
      <w:pPr>
        <w:pStyle w:val="02TEXTOPRINCIPAL"/>
      </w:pPr>
      <w:r w:rsidRPr="007F3F44">
        <w:t>- &lt;</w:t>
      </w:r>
      <w:hyperlink r:id="rId7" w:history="1">
        <w:r w:rsidRPr="0062779C">
          <w:rPr>
            <w:rStyle w:val="Hyperlink"/>
          </w:rPr>
          <w:t>https://nacoesunidas.org/</w:t>
        </w:r>
      </w:hyperlink>
      <w:r w:rsidRPr="007F3F44">
        <w:t xml:space="preserve">&gt;; </w:t>
      </w:r>
    </w:p>
    <w:p w:rsidR="00754C6A" w:rsidRPr="007F3F44" w:rsidRDefault="00754C6A" w:rsidP="00754C6A">
      <w:pPr>
        <w:pStyle w:val="02TEXTOPRINCIPAL"/>
      </w:pPr>
      <w:r w:rsidRPr="007F3F44">
        <w:t>- &lt;</w:t>
      </w:r>
      <w:hyperlink r:id="rId8" w:history="1">
        <w:r w:rsidRPr="007F3F44">
          <w:rPr>
            <w:rStyle w:val="Hyperlink"/>
          </w:rPr>
          <w:t>http://pucmg.br/documentos/mini-onu_manual_de_preparacao_de_delegados.pdf</w:t>
        </w:r>
      </w:hyperlink>
      <w:r w:rsidRPr="007F3F44">
        <w:t>&gt; (acessos em: 21 out. 2018).</w:t>
      </w:r>
    </w:p>
    <w:p w:rsidR="00754C6A" w:rsidRPr="007F3F44" w:rsidRDefault="00754C6A" w:rsidP="00754C6A">
      <w:pPr>
        <w:pStyle w:val="02TEXTOPRINCIPAL"/>
        <w:spacing w:before="360"/>
        <w:rPr>
          <w:b/>
          <w:bCs/>
        </w:rPr>
      </w:pPr>
      <w:r w:rsidRPr="007F3F44">
        <w:rPr>
          <w:b/>
          <w:bCs/>
        </w:rPr>
        <w:t>Para o aluno</w:t>
      </w:r>
    </w:p>
    <w:p w:rsidR="00754C6A" w:rsidRPr="007F3F44" w:rsidRDefault="00754C6A" w:rsidP="00754C6A">
      <w:pPr>
        <w:pStyle w:val="02TEXTOPRINCIPAL"/>
      </w:pPr>
      <w:r w:rsidRPr="007F3F44">
        <w:t xml:space="preserve">- ROCHA, Ruth; ROTH, Otavio. </w:t>
      </w:r>
      <w:r w:rsidRPr="00E95CAD">
        <w:rPr>
          <w:i/>
        </w:rPr>
        <w:t>Declaração Universal dos Direitos Humanos</w:t>
      </w:r>
      <w:r w:rsidRPr="007F3F44">
        <w:t>. São Paulo: Salamandra, 2014.</w:t>
      </w:r>
    </w:p>
    <w:p w:rsidR="00754C6A" w:rsidRPr="007F3F44" w:rsidRDefault="00754C6A" w:rsidP="00754C6A">
      <w:pPr>
        <w:pStyle w:val="02TEXTOPRINCIPAL"/>
      </w:pPr>
      <w:r w:rsidRPr="007F3F44">
        <w:t>- &lt;</w:t>
      </w:r>
      <w:hyperlink r:id="rId9" w:history="1">
        <w:r w:rsidRPr="007F3F44">
          <w:rPr>
            <w:rStyle w:val="Hyperlink"/>
          </w:rPr>
          <w:t>https://educacao.uol.com.br/disciplinas/geografia/onu-organizacao-das-nacoes-unidas-criacao-e-papel-da-instituicao.htm</w:t>
        </w:r>
      </w:hyperlink>
      <w:r w:rsidRPr="007F3F44">
        <w:t>&gt; (acesso em: 21 set. 2018).</w:t>
      </w:r>
    </w:p>
    <w:p w:rsidR="00754C6A" w:rsidRPr="007F3F44" w:rsidRDefault="00754C6A" w:rsidP="00754C6A">
      <w:pPr>
        <w:pStyle w:val="02SequnciaABC"/>
      </w:pPr>
      <w:r w:rsidRPr="007F3F44">
        <w:t>G. Sugestões para verificar e acompanhar a aprendizagem dos alunos</w:t>
      </w:r>
    </w:p>
    <w:p w:rsidR="00754C6A" w:rsidRPr="007F3F44" w:rsidRDefault="00754C6A" w:rsidP="00754C6A">
      <w:pPr>
        <w:pStyle w:val="02TEXTOPRINCIPAL"/>
      </w:pPr>
      <w:r w:rsidRPr="007F3F44">
        <w:t xml:space="preserve">A avaliação deve acontecer durante todas as etapas. Considere o envolvimento do aluno com as propostas, sua capacidade de trabalhar em grupo, o respeito às opiniões dos colegas e seu comprometimento com as atividades. </w:t>
      </w:r>
    </w:p>
    <w:p w:rsidR="00754C6A" w:rsidRPr="007F3F44" w:rsidRDefault="00754C6A" w:rsidP="00754C6A">
      <w:pPr>
        <w:pStyle w:val="02TEXTOPRINCIPAL"/>
        <w:rPr>
          <w:rStyle w:val="00caractereBold"/>
          <w:b w:val="0"/>
        </w:rPr>
      </w:pPr>
      <w:r w:rsidRPr="007F3F44">
        <w:t xml:space="preserve">Na etapa 1, </w:t>
      </w:r>
      <w:r w:rsidRPr="007F3F44">
        <w:rPr>
          <w:rStyle w:val="00caractereBold"/>
        </w:rPr>
        <w:t xml:space="preserve">todos </w:t>
      </w:r>
      <w:r>
        <w:rPr>
          <w:rStyle w:val="00caractereBold"/>
        </w:rPr>
        <w:t>tê</w:t>
      </w:r>
      <w:r w:rsidRPr="007F3F44">
        <w:rPr>
          <w:rStyle w:val="00caractereBold"/>
        </w:rPr>
        <w:t xml:space="preserve">m </w:t>
      </w:r>
      <w:r>
        <w:rPr>
          <w:rStyle w:val="00caractereBold"/>
        </w:rPr>
        <w:t xml:space="preserve">de </w:t>
      </w:r>
      <w:r w:rsidRPr="007F3F44">
        <w:rPr>
          <w:rStyle w:val="00caractereBold"/>
        </w:rPr>
        <w:t xml:space="preserve">compreender os principais tópicos acerca da criação da ONU e seus objetivos. Observe se algum deles apresenta dificuldades na interpretação dos textos do livro didático. </w:t>
      </w:r>
    </w:p>
    <w:p w:rsidR="00754C6A" w:rsidRPr="007F3F44" w:rsidRDefault="00754C6A" w:rsidP="00754C6A">
      <w:pPr>
        <w:pStyle w:val="02TEXTOPRINCIPAL"/>
        <w:rPr>
          <w:rStyle w:val="00caractereBold"/>
          <w:b w:val="0"/>
        </w:rPr>
      </w:pPr>
      <w:r w:rsidRPr="007F3F44">
        <w:rPr>
          <w:rStyle w:val="00caractereBold"/>
        </w:rPr>
        <w:t xml:space="preserve">Na etapa 2, avalie se os alunos compreenderam os diferentes papéis envolvidos na dinâmica lúdica. Além disso, é fundamental mensurar se o entendimento dos problemas do período possibilitou a apresentação de soluções. </w:t>
      </w:r>
    </w:p>
    <w:p w:rsidR="00754C6A" w:rsidRPr="007F3F44" w:rsidRDefault="00754C6A" w:rsidP="00754C6A">
      <w:pPr>
        <w:pStyle w:val="02TEXTOPRINCIPAL"/>
        <w:rPr>
          <w:rStyle w:val="00caractereBold"/>
          <w:b w:val="0"/>
        </w:rPr>
      </w:pPr>
      <w:r w:rsidRPr="007F3F44">
        <w:rPr>
          <w:rStyle w:val="00caractereBold"/>
        </w:rPr>
        <w:t>Por fim, na etapa 3, espera-se que todos consigam refletir sobre as assimetrias de poder presentes no Conselho de Segurança. Avalie se eles assimilaram a importância das soluções negociadas e o papel da ONU na atualidade.</w:t>
      </w:r>
    </w:p>
    <w:p w:rsidR="00754C6A" w:rsidRPr="007F3F44" w:rsidRDefault="00754C6A" w:rsidP="00754C6A">
      <w:pPr>
        <w:pStyle w:val="02TEXTOPRINCIPAL"/>
      </w:pPr>
      <w:r w:rsidRPr="007F3F44">
        <w:rPr>
          <w:rStyle w:val="00caractereBold"/>
        </w:rPr>
        <w:t>Caso algum deles apresente dificuldades, oriente-o a acessar as indicações complementares e peça que refaça a tarefa de casa da segunda etapa.</w:t>
      </w:r>
    </w:p>
    <w:p w:rsidR="00754C6A" w:rsidRPr="007F3F44" w:rsidRDefault="00754C6A" w:rsidP="00754C6A">
      <w:pPr>
        <w:pStyle w:val="02SequnciaABC"/>
      </w:pPr>
      <w:r w:rsidRPr="007F3F44">
        <w:t>H. QUESTÕES PARA AVALIAÇÃO DO DESENVOLVIMENTO DAS HABILIDADES</w:t>
      </w:r>
    </w:p>
    <w:p w:rsidR="00754C6A" w:rsidRPr="007F3F44" w:rsidRDefault="00754C6A" w:rsidP="00754C6A">
      <w:pPr>
        <w:pStyle w:val="02TEXTOPRINCIPAL"/>
      </w:pPr>
      <w:r>
        <w:t xml:space="preserve">1. </w:t>
      </w:r>
      <w:r w:rsidRPr="007F3F44">
        <w:t>Explique qual foi o objetivo da criação do Conselho da ONU.</w:t>
      </w:r>
    </w:p>
    <w:p w:rsidR="00754C6A" w:rsidRPr="007F3F44" w:rsidRDefault="00754C6A" w:rsidP="00754C6A">
      <w:pPr>
        <w:pStyle w:val="02questesresposta"/>
      </w:pPr>
      <w:r w:rsidRPr="007F3F44">
        <w:t xml:space="preserve">Resposta esperada: </w:t>
      </w:r>
      <w:r w:rsidRPr="007F3F44">
        <w:rPr>
          <w:rStyle w:val="fontstyle01"/>
        </w:rPr>
        <w:t>Criada para substituir a antiga Liga das Nações, um novo organismo internacional encarregado de zelar pela paz e pela segurança mundial, a Organização das Nações Unidas (ONU) assumiu a tarefa de mediar situações de confronto, sugerir caminhos diplomáticos para a solução pacífica de conflitos e, se necessário, adotar medidas drásticas de intervenção.</w:t>
      </w:r>
    </w:p>
    <w:p w:rsidR="00754C6A" w:rsidRPr="007F3F44" w:rsidRDefault="00754C6A" w:rsidP="00754C6A">
      <w:pPr>
        <w:pStyle w:val="02TEXTOPRINCIPAL"/>
      </w:pPr>
      <w:r>
        <w:t xml:space="preserve">2. </w:t>
      </w:r>
      <w:r w:rsidRPr="007F3F44">
        <w:t>Explique quais interesses estavam em disputa na crise dos mísseis.</w:t>
      </w:r>
    </w:p>
    <w:p w:rsidR="00754C6A" w:rsidRDefault="00754C6A" w:rsidP="00754C6A">
      <w:pPr>
        <w:pStyle w:val="02questesresposta"/>
      </w:pPr>
      <w:r w:rsidRPr="007F3F44">
        <w:t>A resposta deve estar de acordo com as discussões de sala de aula. Os alunos podem levantar hipóteses, estabelecendo a relação entre a Guerra Fria, a Revolução Cubana e o alinhamento</w:t>
      </w:r>
      <w:r>
        <w:t xml:space="preserve"> de Cuba aos soviéticos. </w:t>
      </w:r>
    </w:p>
    <w:p w:rsidR="00754C6A" w:rsidRPr="003B525E" w:rsidRDefault="00754C6A" w:rsidP="00754C6A">
      <w:pPr>
        <w:pStyle w:val="02questesresposta"/>
      </w:pPr>
      <w:r>
        <w:br w:type="page"/>
      </w:r>
    </w:p>
    <w:p w:rsidR="00754C6A" w:rsidRPr="003B525E" w:rsidRDefault="00754C6A" w:rsidP="00754C6A">
      <w:pPr>
        <w:pStyle w:val="02SequnciaABC"/>
      </w:pPr>
      <w:r w:rsidRPr="008B7EC8">
        <w:t>I. FICHA DE AUTOAVALIAÇÃO</w:t>
      </w:r>
    </w:p>
    <w:p w:rsidR="00754C6A" w:rsidRPr="002D26D5" w:rsidRDefault="00754C6A" w:rsidP="00754C6A">
      <w:pPr>
        <w:pStyle w:val="02TEXTOPRINCIPAL"/>
      </w:pPr>
      <w:r w:rsidRPr="007F3F44">
        <w:t xml:space="preserve">A tabela abaixo pode ser reproduzida na lousa. Peça aos alunos para copiá-la em uma folha de papel e a completarem com suas respostas.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4"/>
        <w:gridCol w:w="703"/>
        <w:gridCol w:w="1863"/>
        <w:gridCol w:w="726"/>
      </w:tblGrid>
      <w:tr w:rsidR="00754C6A" w:rsidRPr="002D26D5" w:rsidTr="006C4F65">
        <w:trPr>
          <w:trHeight w:val="437"/>
          <w:jc w:val="center"/>
        </w:trPr>
        <w:tc>
          <w:tcPr>
            <w:tcW w:w="9053" w:type="dxa"/>
            <w:gridSpan w:val="4"/>
          </w:tcPr>
          <w:p w:rsidR="00754C6A" w:rsidRPr="002D26D5" w:rsidRDefault="00754C6A" w:rsidP="006C4F65">
            <w:pPr>
              <w:pStyle w:val="03TITULOTABELAS1"/>
              <w:spacing w:before="60" w:after="240"/>
              <w:jc w:val="left"/>
              <w:rPr>
                <w:sz w:val="20"/>
                <w:szCs w:val="20"/>
              </w:rPr>
            </w:pPr>
            <w:r w:rsidRPr="002D26D5">
              <w:rPr>
                <w:sz w:val="20"/>
                <w:szCs w:val="20"/>
              </w:rPr>
              <w:t>NOME COMPLETO:</w:t>
            </w:r>
          </w:p>
          <w:p w:rsidR="00754C6A" w:rsidRPr="002D26D5" w:rsidRDefault="00754C6A" w:rsidP="006C4F65">
            <w:pPr>
              <w:pStyle w:val="03TITULOTABELAS1"/>
              <w:spacing w:after="60"/>
              <w:jc w:val="left"/>
              <w:rPr>
                <w:sz w:val="20"/>
                <w:szCs w:val="20"/>
              </w:rPr>
            </w:pPr>
            <w:r w:rsidRPr="002D26D5">
              <w:rPr>
                <w:sz w:val="20"/>
                <w:szCs w:val="20"/>
              </w:rPr>
              <w:t>TURMA:</w:t>
            </w:r>
          </w:p>
        </w:tc>
      </w:tr>
      <w:tr w:rsidR="00754C6A" w:rsidRPr="002D26D5" w:rsidTr="006C4F65">
        <w:trPr>
          <w:trHeight w:val="340"/>
          <w:jc w:val="center"/>
        </w:trPr>
        <w:tc>
          <w:tcPr>
            <w:tcW w:w="5730" w:type="dxa"/>
            <w:vAlign w:val="center"/>
          </w:tcPr>
          <w:p w:rsidR="00754C6A" w:rsidRPr="002D26D5" w:rsidRDefault="00754C6A" w:rsidP="006C4F65">
            <w:pPr>
              <w:pStyle w:val="03TITULOTABELAS1"/>
              <w:jc w:val="left"/>
              <w:rPr>
                <w:sz w:val="20"/>
                <w:szCs w:val="20"/>
              </w:rPr>
            </w:pPr>
            <w:r w:rsidRPr="002D26D5">
              <w:rPr>
                <w:sz w:val="20"/>
                <w:szCs w:val="20"/>
              </w:rPr>
              <w:t>AUTOAVALIAÇÃO</w:t>
            </w:r>
          </w:p>
        </w:tc>
        <w:tc>
          <w:tcPr>
            <w:tcW w:w="716" w:type="dxa"/>
            <w:vAlign w:val="center"/>
          </w:tcPr>
          <w:p w:rsidR="00754C6A" w:rsidRPr="002D26D5" w:rsidRDefault="00754C6A" w:rsidP="006C4F65">
            <w:pPr>
              <w:pStyle w:val="03TITULOTABELAS1"/>
              <w:rPr>
                <w:sz w:val="20"/>
                <w:szCs w:val="20"/>
              </w:rPr>
            </w:pPr>
            <w:r w:rsidRPr="002D26D5">
              <w:rPr>
                <w:sz w:val="20"/>
                <w:szCs w:val="20"/>
              </w:rPr>
              <w:t>SIM</w:t>
            </w:r>
          </w:p>
        </w:tc>
        <w:tc>
          <w:tcPr>
            <w:tcW w:w="1871" w:type="dxa"/>
            <w:vAlign w:val="center"/>
          </w:tcPr>
          <w:p w:rsidR="00754C6A" w:rsidRPr="002D26D5" w:rsidRDefault="00754C6A" w:rsidP="006C4F65">
            <w:pPr>
              <w:pStyle w:val="03TITULOTABELAS1"/>
              <w:rPr>
                <w:sz w:val="20"/>
                <w:szCs w:val="20"/>
              </w:rPr>
            </w:pPr>
            <w:r w:rsidRPr="002D26D5">
              <w:rPr>
                <w:sz w:val="20"/>
                <w:szCs w:val="20"/>
              </w:rPr>
              <w:t>PARCIALMENTE</w:t>
            </w:r>
          </w:p>
        </w:tc>
        <w:tc>
          <w:tcPr>
            <w:tcW w:w="736" w:type="dxa"/>
            <w:vAlign w:val="center"/>
          </w:tcPr>
          <w:p w:rsidR="00754C6A" w:rsidRPr="002D26D5" w:rsidRDefault="00754C6A" w:rsidP="006C4F65">
            <w:pPr>
              <w:pStyle w:val="03TITULOTABELAS1"/>
              <w:rPr>
                <w:sz w:val="20"/>
                <w:szCs w:val="20"/>
              </w:rPr>
            </w:pPr>
            <w:r w:rsidRPr="002D26D5">
              <w:rPr>
                <w:sz w:val="20"/>
                <w:szCs w:val="20"/>
              </w:rPr>
              <w:t>NÃO</w:t>
            </w:r>
          </w:p>
        </w:tc>
      </w:tr>
      <w:tr w:rsidR="00754C6A" w:rsidRPr="002D26D5" w:rsidTr="006C4F65">
        <w:trPr>
          <w:trHeight w:val="340"/>
          <w:jc w:val="center"/>
        </w:trPr>
        <w:tc>
          <w:tcPr>
            <w:tcW w:w="5730" w:type="dxa"/>
            <w:vAlign w:val="center"/>
          </w:tcPr>
          <w:p w:rsidR="00754C6A" w:rsidRPr="002D26D5" w:rsidRDefault="00754C6A" w:rsidP="006C4F65">
            <w:pPr>
              <w:pStyle w:val="04TEXTOTABELAS"/>
            </w:pPr>
            <w:r w:rsidRPr="002D26D5">
              <w:t>Participei das discussões com empenho?</w:t>
            </w:r>
          </w:p>
        </w:tc>
        <w:tc>
          <w:tcPr>
            <w:tcW w:w="716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  <w:tc>
          <w:tcPr>
            <w:tcW w:w="1871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  <w:tc>
          <w:tcPr>
            <w:tcW w:w="736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</w:tr>
      <w:tr w:rsidR="00754C6A" w:rsidRPr="002D26D5" w:rsidTr="006C4F65">
        <w:trPr>
          <w:trHeight w:val="340"/>
          <w:jc w:val="center"/>
        </w:trPr>
        <w:tc>
          <w:tcPr>
            <w:tcW w:w="5730" w:type="dxa"/>
            <w:vAlign w:val="center"/>
          </w:tcPr>
          <w:p w:rsidR="00754C6A" w:rsidRPr="002D26D5" w:rsidRDefault="00754C6A" w:rsidP="006C4F65">
            <w:pPr>
              <w:pStyle w:val="04TEXTOTABELAS"/>
            </w:pPr>
            <w:r w:rsidRPr="002D26D5">
              <w:t>Respeitei a opinião dos meus colegas?</w:t>
            </w:r>
          </w:p>
        </w:tc>
        <w:tc>
          <w:tcPr>
            <w:tcW w:w="716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  <w:tc>
          <w:tcPr>
            <w:tcW w:w="1871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  <w:tc>
          <w:tcPr>
            <w:tcW w:w="736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</w:tr>
      <w:tr w:rsidR="00754C6A" w:rsidRPr="002D26D5" w:rsidTr="006C4F65">
        <w:trPr>
          <w:trHeight w:val="340"/>
          <w:jc w:val="center"/>
        </w:trPr>
        <w:tc>
          <w:tcPr>
            <w:tcW w:w="5730" w:type="dxa"/>
            <w:vAlign w:val="center"/>
          </w:tcPr>
          <w:p w:rsidR="00754C6A" w:rsidRPr="002D26D5" w:rsidRDefault="00754C6A" w:rsidP="006C4F65">
            <w:pPr>
              <w:pStyle w:val="04TEXTOTABELAS"/>
            </w:pPr>
            <w:r w:rsidRPr="002D26D5">
              <w:t>Realizei as atividades propostas?</w:t>
            </w:r>
          </w:p>
        </w:tc>
        <w:tc>
          <w:tcPr>
            <w:tcW w:w="716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  <w:tc>
          <w:tcPr>
            <w:tcW w:w="1871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  <w:tc>
          <w:tcPr>
            <w:tcW w:w="736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</w:tr>
      <w:tr w:rsidR="00754C6A" w:rsidRPr="002D26D5" w:rsidTr="006C4F65">
        <w:trPr>
          <w:trHeight w:val="340"/>
          <w:jc w:val="center"/>
        </w:trPr>
        <w:tc>
          <w:tcPr>
            <w:tcW w:w="5730" w:type="dxa"/>
            <w:vAlign w:val="center"/>
          </w:tcPr>
          <w:p w:rsidR="00754C6A" w:rsidRPr="002D26D5" w:rsidRDefault="00754C6A" w:rsidP="006C4F65">
            <w:pPr>
              <w:pStyle w:val="04TEXTOTABELAS"/>
            </w:pPr>
            <w:r w:rsidRPr="002D26D5">
              <w:t xml:space="preserve">Compreendi </w:t>
            </w:r>
            <w:r>
              <w:t>os mecanismos de funcionamento da ONU?</w:t>
            </w:r>
          </w:p>
        </w:tc>
        <w:tc>
          <w:tcPr>
            <w:tcW w:w="716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  <w:tc>
          <w:tcPr>
            <w:tcW w:w="1871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  <w:tc>
          <w:tcPr>
            <w:tcW w:w="736" w:type="dxa"/>
            <w:vAlign w:val="center"/>
          </w:tcPr>
          <w:p w:rsidR="00754C6A" w:rsidRPr="002D26D5" w:rsidRDefault="00754C6A" w:rsidP="006C4F65">
            <w:pPr>
              <w:pStyle w:val="04TEXTOTABELAS"/>
            </w:pPr>
          </w:p>
        </w:tc>
      </w:tr>
    </w:tbl>
    <w:p w:rsidR="00754C6A" w:rsidRDefault="00754C6A" w:rsidP="00754C6A">
      <w:pPr>
        <w:pStyle w:val="01TITULO1"/>
        <w:jc w:val="both"/>
        <w:rPr>
          <w:rFonts w:ascii="Tahoma" w:eastAsia="SimSun" w:hAnsi="Tahoma" w:cs="Arial"/>
          <w:b w:val="0"/>
          <w:sz w:val="20"/>
          <w:szCs w:val="20"/>
        </w:rPr>
      </w:pPr>
      <w:r>
        <w:rPr>
          <w:rFonts w:ascii="Tahoma" w:eastAsia="SimSun" w:hAnsi="Tahoma" w:cs="Arial"/>
          <w:b w:val="0"/>
          <w:sz w:val="20"/>
          <w:szCs w:val="20"/>
        </w:rPr>
        <w:br w:type="page"/>
      </w:r>
    </w:p>
    <w:p w:rsidR="00D8035F" w:rsidRDefault="00D8035F">
      <w:bookmarkStart w:id="0" w:name="_GoBack"/>
      <w:bookmarkEnd w:id="0"/>
    </w:p>
    <w:sectPr w:rsidR="00D8035F" w:rsidSect="004327D6">
      <w:head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NeueLTStd-Bd">
    <w:altName w:val="Arial"/>
    <w:charset w:val="00"/>
    <w:family w:val="swiss"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C0" w:rsidRDefault="00754C6A">
    <w:pPr>
      <w:pStyle w:val="Header"/>
    </w:pPr>
    <w:r>
      <w:rPr>
        <w:noProof/>
        <w:lang w:val="en-US" w:eastAsia="en-US" w:bidi="ar-SA"/>
      </w:rPr>
      <w:drawing>
        <wp:inline distT="0" distB="0" distL="0" distR="0" wp14:anchorId="57E38062" wp14:editId="4DC1114F">
          <wp:extent cx="5270500" cy="490092"/>
          <wp:effectExtent l="0" t="0" r="0" b="0"/>
          <wp:docPr id="3" name="Picture 3" descr="Macintosh HD:Users:ninafernandes:Downloads:HISTORIA MP DIGITAL TEMPLATES WORD 6 a 9 ANOS:• barras superiores:PNLD 2020 HISTORIA Barra superior 9 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inafernandes:Downloads:HISTORIA MP DIGITAL TEMPLATES WORD 6 a 9 ANOS:• barras superiores:PNLD 2020 HISTORIA Barra superior 9 an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22491"/>
                  <a:stretch/>
                </pic:blipFill>
                <pic:spPr bwMode="auto">
                  <a:xfrm>
                    <a:off x="0" y="0"/>
                    <a:ext cx="5270500" cy="4900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1670"/>
    <w:multiLevelType w:val="hybridMultilevel"/>
    <w:tmpl w:val="69C4126C"/>
    <w:lvl w:ilvl="0" w:tplc="0D861B60">
      <w:start w:val="1"/>
      <w:numFmt w:val="bullet"/>
      <w:pStyle w:val="02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6A"/>
    <w:rsid w:val="004327D6"/>
    <w:rsid w:val="00754C6A"/>
    <w:rsid w:val="00D8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0B96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4C6A"/>
    <w:pPr>
      <w:autoSpaceDN w:val="0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C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6A"/>
  </w:style>
  <w:style w:type="paragraph" w:styleId="BalloonText">
    <w:name w:val="Balloon Text"/>
    <w:basedOn w:val="Normal"/>
    <w:link w:val="BalloonTextChar"/>
    <w:uiPriority w:val="99"/>
    <w:semiHidden/>
    <w:unhideWhenUsed/>
    <w:rsid w:val="00754C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6A"/>
    <w:rPr>
      <w:rFonts w:ascii="Lucida Grande" w:hAnsi="Lucida Grande" w:cs="Lucida Grande"/>
      <w:sz w:val="18"/>
      <w:szCs w:val="18"/>
    </w:rPr>
  </w:style>
  <w:style w:type="paragraph" w:customStyle="1" w:styleId="02TEXTOPRINCIPAL">
    <w:name w:val="02_TEXTO_PRINCIPAL"/>
    <w:basedOn w:val="Normal"/>
    <w:rsid w:val="00754C6A"/>
    <w:pPr>
      <w:suppressAutoHyphens/>
      <w:spacing w:after="120" w:line="240" w:lineRule="atLeast"/>
    </w:pPr>
    <w:rPr>
      <w:rFonts w:eastAsia="Tahoma"/>
    </w:rPr>
  </w:style>
  <w:style w:type="paragraph" w:customStyle="1" w:styleId="03TITULOTABELAS1">
    <w:name w:val="03_TITULO_TABELAS_1"/>
    <w:basedOn w:val="02TEXTOPRINCIPAL"/>
    <w:rsid w:val="00754C6A"/>
    <w:pPr>
      <w:spacing w:after="0"/>
      <w:jc w:val="center"/>
    </w:pPr>
    <w:rPr>
      <w:b/>
      <w:sz w:val="23"/>
    </w:rPr>
  </w:style>
  <w:style w:type="paragraph" w:customStyle="1" w:styleId="01TITULO1">
    <w:name w:val="01_TITULO_1"/>
    <w:basedOn w:val="02TEXTOPRINCIPAL"/>
    <w:qFormat/>
    <w:rsid w:val="00754C6A"/>
    <w:pPr>
      <w:spacing w:before="240" w:after="240"/>
    </w:pPr>
    <w:rPr>
      <w:rFonts w:ascii="Cambria" w:eastAsia="Cambria" w:hAnsi="Cambria" w:cs="Cambria"/>
      <w:b/>
      <w:sz w:val="40"/>
    </w:rPr>
  </w:style>
  <w:style w:type="paragraph" w:customStyle="1" w:styleId="04TEXTOTABELAS">
    <w:name w:val="04_TEXTO_TABELAS"/>
    <w:basedOn w:val="02TEXTOPRINCIPAL"/>
    <w:rsid w:val="00754C6A"/>
    <w:pPr>
      <w:spacing w:after="0" w:line="240" w:lineRule="auto"/>
    </w:pPr>
  </w:style>
  <w:style w:type="table" w:styleId="TableGrid">
    <w:name w:val="Table Grid"/>
    <w:basedOn w:val="TableNormal"/>
    <w:uiPriority w:val="59"/>
    <w:rsid w:val="00754C6A"/>
    <w:pPr>
      <w:autoSpaceDN w:val="0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0caracterregular">
    <w:name w:val="00_caracter_regular"/>
    <w:basedOn w:val="DefaultParagraphFont"/>
    <w:uiPriority w:val="1"/>
    <w:qFormat/>
    <w:rsid w:val="00754C6A"/>
    <w:rPr>
      <w:rFonts w:ascii="HelveticaNeueLT Std Lt" w:hAnsi="HelveticaNeueLT Std Lt" w:cs="Calibri"/>
      <w:b w:val="0"/>
      <w:color w:val="000000"/>
      <w:sz w:val="22"/>
      <w:u w:color="000000"/>
      <w:bdr w:val="nil"/>
      <w:lang w:val="pt-PT" w:eastAsia="pt-BR"/>
    </w:rPr>
  </w:style>
  <w:style w:type="character" w:styleId="Hyperlink">
    <w:name w:val="Hyperlink"/>
    <w:basedOn w:val="DefaultParagraphFont"/>
    <w:uiPriority w:val="99"/>
    <w:unhideWhenUsed/>
    <w:rsid w:val="00754C6A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54C6A"/>
    <w:rPr>
      <w:rFonts w:ascii="HelveticaNeueLTStd-Bd" w:hAnsi="HelveticaNeueLTStd-Bd" w:hint="default"/>
      <w:b/>
      <w:bCs/>
      <w:i w:val="0"/>
      <w:iCs w:val="0"/>
      <w:color w:val="242021"/>
      <w:sz w:val="20"/>
      <w:szCs w:val="20"/>
    </w:rPr>
  </w:style>
  <w:style w:type="paragraph" w:customStyle="1" w:styleId="02Disciplina">
    <w:name w:val="02_Disciplina"/>
    <w:rsid w:val="00754C6A"/>
    <w:pPr>
      <w:tabs>
        <w:tab w:val="left" w:pos="4253"/>
        <w:tab w:val="left" w:pos="6662"/>
      </w:tabs>
      <w:spacing w:before="240" w:after="240"/>
    </w:pPr>
    <w:rPr>
      <w:rFonts w:ascii="Cambria" w:eastAsia="Cambria" w:hAnsi="Cambria" w:cs="Cambria"/>
      <w:b/>
      <w:bCs/>
      <w:kern w:val="3"/>
      <w:sz w:val="32"/>
      <w:szCs w:val="32"/>
      <w:lang w:eastAsia="zh-CN" w:bidi="hi-IN"/>
    </w:rPr>
  </w:style>
  <w:style w:type="paragraph" w:customStyle="1" w:styleId="02SequnciaABC">
    <w:name w:val="02_Sequência_ABC"/>
    <w:rsid w:val="00754C6A"/>
    <w:pPr>
      <w:spacing w:before="240" w:after="240"/>
    </w:pPr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character" w:customStyle="1" w:styleId="00caractereBold">
    <w:name w:val="00_caractere_Bold"/>
    <w:basedOn w:val="DefaultParagraphFont"/>
    <w:uiPriority w:val="1"/>
    <w:qFormat/>
    <w:rsid w:val="00754C6A"/>
    <w:rPr>
      <w:rFonts w:ascii="HelveticaNeueLT Std" w:hAnsi="HelveticaNeueLT Std"/>
      <w:b/>
      <w:sz w:val="22"/>
    </w:rPr>
  </w:style>
  <w:style w:type="paragraph" w:customStyle="1" w:styleId="02Bullets">
    <w:name w:val="02_Bullets"/>
    <w:basedOn w:val="02TEXTOPRINCIPAL"/>
    <w:rsid w:val="00754C6A"/>
    <w:pPr>
      <w:numPr>
        <w:numId w:val="1"/>
      </w:numPr>
      <w:spacing w:before="120"/>
    </w:pPr>
  </w:style>
  <w:style w:type="paragraph" w:customStyle="1" w:styleId="02bulletssequncia">
    <w:name w:val="02_bullets_sequência"/>
    <w:basedOn w:val="02Bullets"/>
    <w:rsid w:val="00754C6A"/>
    <w:pPr>
      <w:spacing w:before="0" w:after="60"/>
      <w:ind w:left="340" w:hanging="340"/>
    </w:pPr>
  </w:style>
  <w:style w:type="paragraph" w:customStyle="1" w:styleId="02questesresposta">
    <w:name w:val="02_questões_resposta"/>
    <w:basedOn w:val="02TEXTOPRINCIPAL"/>
    <w:rsid w:val="00754C6A"/>
    <w:rPr>
      <w:color w:val="FF0000"/>
    </w:rPr>
  </w:style>
  <w:style w:type="paragraph" w:customStyle="1" w:styleId="02ttulosequncia">
    <w:name w:val="02_título_sequência"/>
    <w:next w:val="Normal"/>
    <w:rsid w:val="00754C6A"/>
    <w:pPr>
      <w:spacing w:after="240"/>
    </w:pPr>
    <w:rPr>
      <w:rFonts w:ascii="Cambria" w:eastAsia="Cambria" w:hAnsi="Cambria" w:cs="Cambria"/>
      <w:b/>
      <w:bCs/>
      <w:kern w:val="3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4C6A"/>
    <w:pPr>
      <w:autoSpaceDN w:val="0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C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6A"/>
  </w:style>
  <w:style w:type="paragraph" w:styleId="BalloonText">
    <w:name w:val="Balloon Text"/>
    <w:basedOn w:val="Normal"/>
    <w:link w:val="BalloonTextChar"/>
    <w:uiPriority w:val="99"/>
    <w:semiHidden/>
    <w:unhideWhenUsed/>
    <w:rsid w:val="00754C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6A"/>
    <w:rPr>
      <w:rFonts w:ascii="Lucida Grande" w:hAnsi="Lucida Grande" w:cs="Lucida Grande"/>
      <w:sz w:val="18"/>
      <w:szCs w:val="18"/>
    </w:rPr>
  </w:style>
  <w:style w:type="paragraph" w:customStyle="1" w:styleId="02TEXTOPRINCIPAL">
    <w:name w:val="02_TEXTO_PRINCIPAL"/>
    <w:basedOn w:val="Normal"/>
    <w:rsid w:val="00754C6A"/>
    <w:pPr>
      <w:suppressAutoHyphens/>
      <w:spacing w:after="120" w:line="240" w:lineRule="atLeast"/>
    </w:pPr>
    <w:rPr>
      <w:rFonts w:eastAsia="Tahoma"/>
    </w:rPr>
  </w:style>
  <w:style w:type="paragraph" w:customStyle="1" w:styleId="03TITULOTABELAS1">
    <w:name w:val="03_TITULO_TABELAS_1"/>
    <w:basedOn w:val="02TEXTOPRINCIPAL"/>
    <w:rsid w:val="00754C6A"/>
    <w:pPr>
      <w:spacing w:after="0"/>
      <w:jc w:val="center"/>
    </w:pPr>
    <w:rPr>
      <w:b/>
      <w:sz w:val="23"/>
    </w:rPr>
  </w:style>
  <w:style w:type="paragraph" w:customStyle="1" w:styleId="01TITULO1">
    <w:name w:val="01_TITULO_1"/>
    <w:basedOn w:val="02TEXTOPRINCIPAL"/>
    <w:qFormat/>
    <w:rsid w:val="00754C6A"/>
    <w:pPr>
      <w:spacing w:before="240" w:after="240"/>
    </w:pPr>
    <w:rPr>
      <w:rFonts w:ascii="Cambria" w:eastAsia="Cambria" w:hAnsi="Cambria" w:cs="Cambria"/>
      <w:b/>
      <w:sz w:val="40"/>
    </w:rPr>
  </w:style>
  <w:style w:type="paragraph" w:customStyle="1" w:styleId="04TEXTOTABELAS">
    <w:name w:val="04_TEXTO_TABELAS"/>
    <w:basedOn w:val="02TEXTOPRINCIPAL"/>
    <w:rsid w:val="00754C6A"/>
    <w:pPr>
      <w:spacing w:after="0" w:line="240" w:lineRule="auto"/>
    </w:pPr>
  </w:style>
  <w:style w:type="table" w:styleId="TableGrid">
    <w:name w:val="Table Grid"/>
    <w:basedOn w:val="TableNormal"/>
    <w:uiPriority w:val="59"/>
    <w:rsid w:val="00754C6A"/>
    <w:pPr>
      <w:autoSpaceDN w:val="0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0caracterregular">
    <w:name w:val="00_caracter_regular"/>
    <w:basedOn w:val="DefaultParagraphFont"/>
    <w:uiPriority w:val="1"/>
    <w:qFormat/>
    <w:rsid w:val="00754C6A"/>
    <w:rPr>
      <w:rFonts w:ascii="HelveticaNeueLT Std Lt" w:hAnsi="HelveticaNeueLT Std Lt" w:cs="Calibri"/>
      <w:b w:val="0"/>
      <w:color w:val="000000"/>
      <w:sz w:val="22"/>
      <w:u w:color="000000"/>
      <w:bdr w:val="nil"/>
      <w:lang w:val="pt-PT" w:eastAsia="pt-BR"/>
    </w:rPr>
  </w:style>
  <w:style w:type="character" w:styleId="Hyperlink">
    <w:name w:val="Hyperlink"/>
    <w:basedOn w:val="DefaultParagraphFont"/>
    <w:uiPriority w:val="99"/>
    <w:unhideWhenUsed/>
    <w:rsid w:val="00754C6A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54C6A"/>
    <w:rPr>
      <w:rFonts w:ascii="HelveticaNeueLTStd-Bd" w:hAnsi="HelveticaNeueLTStd-Bd" w:hint="default"/>
      <w:b/>
      <w:bCs/>
      <w:i w:val="0"/>
      <w:iCs w:val="0"/>
      <w:color w:val="242021"/>
      <w:sz w:val="20"/>
      <w:szCs w:val="20"/>
    </w:rPr>
  </w:style>
  <w:style w:type="paragraph" w:customStyle="1" w:styleId="02Disciplina">
    <w:name w:val="02_Disciplina"/>
    <w:rsid w:val="00754C6A"/>
    <w:pPr>
      <w:tabs>
        <w:tab w:val="left" w:pos="4253"/>
        <w:tab w:val="left" w:pos="6662"/>
      </w:tabs>
      <w:spacing w:before="240" w:after="240"/>
    </w:pPr>
    <w:rPr>
      <w:rFonts w:ascii="Cambria" w:eastAsia="Cambria" w:hAnsi="Cambria" w:cs="Cambria"/>
      <w:b/>
      <w:bCs/>
      <w:kern w:val="3"/>
      <w:sz w:val="32"/>
      <w:szCs w:val="32"/>
      <w:lang w:eastAsia="zh-CN" w:bidi="hi-IN"/>
    </w:rPr>
  </w:style>
  <w:style w:type="paragraph" w:customStyle="1" w:styleId="02SequnciaABC">
    <w:name w:val="02_Sequência_ABC"/>
    <w:rsid w:val="00754C6A"/>
    <w:pPr>
      <w:spacing w:before="240" w:after="240"/>
    </w:pPr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character" w:customStyle="1" w:styleId="00caractereBold">
    <w:name w:val="00_caractere_Bold"/>
    <w:basedOn w:val="DefaultParagraphFont"/>
    <w:uiPriority w:val="1"/>
    <w:qFormat/>
    <w:rsid w:val="00754C6A"/>
    <w:rPr>
      <w:rFonts w:ascii="HelveticaNeueLT Std" w:hAnsi="HelveticaNeueLT Std"/>
      <w:b/>
      <w:sz w:val="22"/>
    </w:rPr>
  </w:style>
  <w:style w:type="paragraph" w:customStyle="1" w:styleId="02Bullets">
    <w:name w:val="02_Bullets"/>
    <w:basedOn w:val="02TEXTOPRINCIPAL"/>
    <w:rsid w:val="00754C6A"/>
    <w:pPr>
      <w:numPr>
        <w:numId w:val="1"/>
      </w:numPr>
      <w:spacing w:before="120"/>
    </w:pPr>
  </w:style>
  <w:style w:type="paragraph" w:customStyle="1" w:styleId="02bulletssequncia">
    <w:name w:val="02_bullets_sequência"/>
    <w:basedOn w:val="02Bullets"/>
    <w:rsid w:val="00754C6A"/>
    <w:pPr>
      <w:spacing w:before="0" w:after="60"/>
      <w:ind w:left="340" w:hanging="340"/>
    </w:pPr>
  </w:style>
  <w:style w:type="paragraph" w:customStyle="1" w:styleId="02questesresposta">
    <w:name w:val="02_questões_resposta"/>
    <w:basedOn w:val="02TEXTOPRINCIPAL"/>
    <w:rsid w:val="00754C6A"/>
    <w:rPr>
      <w:color w:val="FF0000"/>
    </w:rPr>
  </w:style>
  <w:style w:type="paragraph" w:customStyle="1" w:styleId="02ttulosequncia">
    <w:name w:val="02_título_sequência"/>
    <w:next w:val="Normal"/>
    <w:rsid w:val="00754C6A"/>
    <w:pPr>
      <w:spacing w:after="240"/>
    </w:pPr>
    <w:rPr>
      <w:rFonts w:ascii="Cambria" w:eastAsia="Cambria" w:hAnsi="Cambria" w:cs="Cambria"/>
      <w:b/>
      <w:bCs/>
      <w:kern w:val="3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ea.usp.br/publicacoes/textos/amorimdesequil_briounipolar.pdf" TargetMode="External"/><Relationship Id="rId7" Type="http://schemas.openxmlformats.org/officeDocument/2006/relationships/hyperlink" Target="https://nacoesunidas.org/" TargetMode="External"/><Relationship Id="rId8" Type="http://schemas.openxmlformats.org/officeDocument/2006/relationships/hyperlink" Target="http://pucmg.br/documentos/mini-onu_manual_de_preparacao_de_delegados.pdf" TargetMode="External"/><Relationship Id="rId9" Type="http://schemas.openxmlformats.org/officeDocument/2006/relationships/hyperlink" Target="https://educacao.uol.com.br/disciplinas/geografia/onu-organizacao-das-nacoes-unidas-criacao-e-papel-da-instituicao.ht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1230</Words>
  <Characters>7014</Characters>
  <Application>Microsoft Macintosh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Fernandes</dc:creator>
  <cp:keywords/>
  <dc:description/>
  <cp:lastModifiedBy>Nina Fernandes</cp:lastModifiedBy>
  <cp:revision>1</cp:revision>
  <dcterms:created xsi:type="dcterms:W3CDTF">2018-12-12T18:06:00Z</dcterms:created>
  <dcterms:modified xsi:type="dcterms:W3CDTF">2018-12-12T18:13:00Z</dcterms:modified>
</cp:coreProperties>
</file>