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238E" w14:textId="77777777" w:rsidR="000A1744" w:rsidRP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C00000"/>
          <w:sz w:val="18"/>
          <w:szCs w:val="18"/>
        </w:rPr>
      </w:pPr>
      <w:r w:rsidRPr="000A1744">
        <w:rPr>
          <w:rStyle w:val="normaltextrun"/>
          <w:rFonts w:ascii="Calibri" w:hAnsi="Calibri" w:cs="Calibri"/>
          <w:b/>
          <w:bCs/>
          <w:color w:val="C00000"/>
          <w:sz w:val="32"/>
          <w:szCs w:val="32"/>
          <w:shd w:val="clear" w:color="auto" w:fill="FAF9F8"/>
        </w:rPr>
        <w:t>ARARIBÁ CONECTA ARTE – 6</w:t>
      </w:r>
      <w:r w:rsidRPr="000A1744">
        <w:rPr>
          <w:rStyle w:val="eop"/>
          <w:rFonts w:ascii="Calibri" w:hAnsi="Calibri" w:cs="Calibri"/>
          <w:color w:val="C00000"/>
          <w:sz w:val="32"/>
          <w:szCs w:val="32"/>
        </w:rPr>
        <w:t> </w:t>
      </w:r>
    </w:p>
    <w:p w14:paraId="6397DDAB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UNIDADE 1 – ARTE E ESPAÇOS DE EXPRESSÃO – p. 10</w:t>
      </w:r>
      <w:r>
        <w:rPr>
          <w:rStyle w:val="eop"/>
          <w:rFonts w:ascii="Calibri" w:hAnsi="Calibri" w:cs="Calibri"/>
        </w:rPr>
        <w:t> </w:t>
      </w:r>
    </w:p>
    <w:p w14:paraId="541FD637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De olho na imagem – p. 11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469E7CD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Artista e obra: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Ananda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Nahu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– p. 12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DEE8BEC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TEMA 1 – Paredes e muros como espaços de expressão – p. 13</w:t>
      </w:r>
      <w:r>
        <w:rPr>
          <w:rStyle w:val="eop"/>
          <w:rFonts w:ascii="Calibri" w:hAnsi="Calibri" w:cs="Calibri"/>
        </w:rPr>
        <w:t> </w:t>
      </w:r>
    </w:p>
    <w:p w14:paraId="537ABE84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 pintura mural – p. 13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6EBA95E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Os murais egípcios – p. 14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9CD45B4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Foco na linguagem – p. 14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2F7D9F8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Muralismo: Arte e política – p. 15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971AED3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Foco na linguagem – p. 15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94CA32E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Muralismo mexicano – p. 16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C1CDCF8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>América hispânica</w:t>
      </w:r>
      <w:r>
        <w:rPr>
          <w:rStyle w:val="normaltextrun"/>
          <w:rFonts w:ascii="Calibri" w:hAnsi="Calibri" w:cs="Calibri"/>
          <w:sz w:val="20"/>
          <w:szCs w:val="20"/>
        </w:rPr>
        <w:t xml:space="preserve">, de José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Orozco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– p. 17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A561E4F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Foco na linguagem – p. 17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4D5C598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 e muito mais: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Portinari e a pintura mural brasileira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p. 18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80A2CAA" w14:textId="77777777" w:rsidR="000A1744" w:rsidRDefault="000A1744" w:rsidP="000A174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Experimentações – p. 19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960446F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TEMA 2 – Representações rupestres – p. 20</w:t>
      </w:r>
      <w:r>
        <w:rPr>
          <w:rStyle w:val="eop"/>
          <w:rFonts w:ascii="Calibri" w:hAnsi="Calibri" w:cs="Calibri"/>
        </w:rPr>
        <w:t> </w:t>
      </w:r>
    </w:p>
    <w:p w14:paraId="6D2E2585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Registros pré-históricos no Brasil – p. 20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E625F4C" w14:textId="77777777" w:rsidR="000A1744" w:rsidRDefault="000A1744" w:rsidP="000A174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Foco na linguagem – p. 20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EEEA360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 e muito mais: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A Serra da Capivara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p. 21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3FE7FA0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 arte rupestre – p. 22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5731097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Mãos em negativo – p. 22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A50472D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As incisões rupestres – p. 23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4C7466B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Arte rupestre é arte? – p. 23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BE52BC5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Experimentações – p. 24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1CD078C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TEMA 3 – A arte do grafite – p. 25</w:t>
      </w:r>
      <w:r>
        <w:rPr>
          <w:rStyle w:val="eop"/>
          <w:rFonts w:ascii="Calibri" w:hAnsi="Calibri" w:cs="Calibri"/>
        </w:rPr>
        <w:t> </w:t>
      </w:r>
    </w:p>
    <w:p w14:paraId="11A75DAE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Crítica e humor – p. 25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CC18B31" w14:textId="77777777" w:rsidR="000A1744" w:rsidRDefault="000A1744" w:rsidP="000A174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Foco na linguagem – p. 25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805AC5F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Artista e obra: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Banksy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– p. 26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CB27C9F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 origem do grafite – p. 27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663BDDF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Por dentro da arte: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O grafite e o movimento hip-hop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p. 28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B77F33E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Das ruas para as galerias – p. 29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3BB8C8E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As relações entre arte e imagem – p. 29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D0C0752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 arte do grafite no Brasil – p. 30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1817F33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Entre textos e imagens: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Ver a cidade e as suas nuances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p. 31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FF99A05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As mulheres e a arte de rua – p. 32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596B17F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Foco na linguagem – p. 32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1241C65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A obra de </w:t>
      </w:r>
      <w:proofErr w:type="spellStart"/>
      <w:r>
        <w:rPr>
          <w:rStyle w:val="normaltextrun"/>
          <w:rFonts w:ascii="Calibri" w:hAnsi="Calibri" w:cs="Calibri"/>
          <w:b/>
          <w:bCs/>
          <w:sz w:val="20"/>
          <w:szCs w:val="20"/>
        </w:rPr>
        <w:t>Criola</w:t>
      </w:r>
      <w:proofErr w:type="spellEnd"/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– p. 33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1621E92" w14:textId="77777777" w:rsidR="000A1744" w:rsidRDefault="000A1744" w:rsidP="000A174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Experimentações – p. 34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C3B6C48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Pensar e fazer arte – p. 35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EB5C432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Autoavaliação – p. 36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E34A6CB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4EF75E9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UNIDADE 2 – UMA LINGUAGEM, MUITOS ELEMENTOS – p. 37</w:t>
      </w:r>
      <w:r>
        <w:rPr>
          <w:rStyle w:val="eop"/>
          <w:rFonts w:ascii="Calibri" w:hAnsi="Calibri" w:cs="Calibri"/>
        </w:rPr>
        <w:t> </w:t>
      </w:r>
    </w:p>
    <w:p w14:paraId="518B6660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De olho na imagem – p. 38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BE35EF1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Artista e obra: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O grupo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Vilavox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– p. 39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CBE3D3D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TEMA 1 – O teatro – p. 40</w:t>
      </w:r>
      <w:r>
        <w:rPr>
          <w:rStyle w:val="eop"/>
          <w:rFonts w:ascii="Calibri" w:hAnsi="Calibri" w:cs="Calibri"/>
        </w:rPr>
        <w:t> </w:t>
      </w:r>
    </w:p>
    <w:p w14:paraId="79400009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Uma arte convivial – p. 40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74E3FEC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Por dentro da arte: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A história da peça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p. 41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FF714E0" w14:textId="77777777" w:rsidR="000A1744" w:rsidRDefault="000A1744" w:rsidP="000A174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Experimentações – p. 42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4E8D4E7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Os elementos da linguagem teatral – p. 43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33C81C1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Os elementos visuais – p. 43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34A88CE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Os sons – p. 43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D6F0972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 espaço – p. 44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7CA469D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 corpo – p. 44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603B399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Foco na linguagem – p. 44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70DE81F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 teatro de rua – p. 45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B8ECA8D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lastRenderedPageBreak/>
        <w:t>Ser Tão Teatro – p. 45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FFD3C2C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Experimentações – p. 47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0FA1942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TEMA 2 – As origens do teatro – p. 48</w:t>
      </w:r>
      <w:r>
        <w:rPr>
          <w:rStyle w:val="eop"/>
          <w:rFonts w:ascii="Calibri" w:hAnsi="Calibri" w:cs="Calibri"/>
        </w:rPr>
        <w:t> </w:t>
      </w:r>
    </w:p>
    <w:p w14:paraId="25A7D870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O teatro primitivo – p. 48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32703E6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O teatro em diferentes culturas – p. 49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ACD65C5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 máscara e o sagrado – p. 50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4C620E4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Foco na linguagem – p. 50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FE89B14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Os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diablos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danzantes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– p. 51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992165A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As máscaras africanas – p. 52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4702421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Experimentações – p. 53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D26F0FD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Por dentro da arte: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Materialidade e visualidade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p. 54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9F7DC12" w14:textId="77777777" w:rsidR="000A1744" w:rsidRDefault="000A1744" w:rsidP="000A174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Foco na linguagem – p. 54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4C2874A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Artista e obra: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Calixte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Dakpogan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– p. 55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5CCF953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 e muito mais: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Os orixás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p. 55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385BE04" w14:textId="77777777" w:rsidR="000A1744" w:rsidRDefault="000A1744" w:rsidP="000A174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Experimentações – p. 56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CD789A0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TEMA 3 – O teatro na Grécia antiga – p. 58</w:t>
      </w:r>
      <w:r>
        <w:rPr>
          <w:rStyle w:val="eop"/>
          <w:rFonts w:ascii="Calibri" w:hAnsi="Calibri" w:cs="Calibri"/>
        </w:rPr>
        <w:t> </w:t>
      </w:r>
    </w:p>
    <w:p w14:paraId="73C7A7B9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O “berço” do teatro – p. 58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D7A53ED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Experimentações – p. 59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8F27E57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As máscaras no teatro grego – p. 60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9E5C83E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 tragédia e a comédia – p. 61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F3FB6EF" w14:textId="77777777" w:rsidR="000A1744" w:rsidRDefault="000A1744" w:rsidP="000A174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Os autores teatrais – p. 62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A59C273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Entre textos e imagens: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Luiz Felipe Botelho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p. 63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0855E2A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 e muito mais: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Religião na Grécia antiga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p. 64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77A476E" w14:textId="77777777" w:rsidR="000A1744" w:rsidRDefault="000A1744" w:rsidP="000A174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Medeia </w:t>
      </w:r>
      <w:r>
        <w:rPr>
          <w:rStyle w:val="normaltextrun"/>
          <w:rFonts w:ascii="Calibri" w:hAnsi="Calibri" w:cs="Calibri"/>
          <w:sz w:val="20"/>
          <w:szCs w:val="20"/>
        </w:rPr>
        <w:t>– p. 65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912F616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Pensar e fazer arte – p. 67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777B3DC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Autoavaliação – p. 68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63BE126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2397406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UNIDADE 3 – DANÇA: EXPRESSÃO E CULTURA – p. 69</w:t>
      </w:r>
      <w:r>
        <w:rPr>
          <w:rStyle w:val="eop"/>
          <w:rFonts w:ascii="Calibri" w:hAnsi="Calibri" w:cs="Calibri"/>
        </w:rPr>
        <w:t> </w:t>
      </w:r>
    </w:p>
    <w:p w14:paraId="212508E3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De olho na imagem – p. 70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4D2A5F0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Artista e obra: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Cia. Oito Nova Dança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p. 71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034A7E0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TEMA 1 – A criação do movimento – p. 72</w:t>
      </w:r>
      <w:r>
        <w:rPr>
          <w:rStyle w:val="eop"/>
          <w:rFonts w:ascii="Calibri" w:hAnsi="Calibri" w:cs="Calibri"/>
        </w:rPr>
        <w:t> </w:t>
      </w:r>
    </w:p>
    <w:p w14:paraId="3F19255A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Os movimentos expressivos – p. 72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2BAB387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Os movimentos funcionais – p. 73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F8626FA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Foco na linguagem – p. 73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891EBA3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Os movimentos funcionais nos espetáculos de dança – p. 74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1098324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Por dentro da arte: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Tempos modernos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p. 76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4F8B506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Rudolf Laban e o estudo do movimento – p. 78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44582D2" w14:textId="77777777" w:rsidR="000A1744" w:rsidRDefault="000A1744" w:rsidP="000A174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Experimentações – p. 79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9B876D9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TEMA 2 – As danças circulares – p. 81</w:t>
      </w:r>
      <w:r>
        <w:rPr>
          <w:rStyle w:val="eop"/>
          <w:rFonts w:ascii="Calibri" w:hAnsi="Calibri" w:cs="Calibri"/>
        </w:rPr>
        <w:t> </w:t>
      </w:r>
    </w:p>
    <w:p w14:paraId="64B44463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As origens da dança – p. 81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2B076D5" w14:textId="77777777" w:rsidR="000A1744" w:rsidRDefault="000A1744" w:rsidP="000A174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 dança e o sagrado – p. 82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6CBC6A8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Foco na linguagem – p. 82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2910FD9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A dança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odissi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– p. 83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219B234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 dança asteca – p. 84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ED63B79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 e muito mais: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O Códice Tovar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p. 84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BB485D8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 formação circular – p. 85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77F9718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Experimentações – p. 86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4D455A6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TEMA 3 – O formato circular nas manifestações culturais brasileiras – p. 87</w:t>
      </w:r>
      <w:r>
        <w:rPr>
          <w:rStyle w:val="eop"/>
          <w:rFonts w:ascii="Calibri" w:hAnsi="Calibri" w:cs="Calibri"/>
        </w:rPr>
        <w:t> </w:t>
      </w:r>
    </w:p>
    <w:p w14:paraId="70E6AAA7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As festas juninas – p. 87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C2DB157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 dança nas festas juninas – p. 88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FF94D5D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 baião, o xote, o xaxado e o forró – p. 89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A19E52A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Por dentro da arte: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Baião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p. 90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E796A2D" w14:textId="77777777" w:rsidR="000A1744" w:rsidRDefault="000A1744" w:rsidP="000A174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Foco na linguagem – p. – p. 90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2EB2C2C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 ciranda – p. 91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30A5612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As letras das cirandas – p. 92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E94D252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Experimentações – p. 93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E556F34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A capoeira – p. 93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E97E872" w14:textId="77777777" w:rsidR="000A1744" w:rsidRDefault="000A1744" w:rsidP="000A174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 roda de capoeira – p. 94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4BD2CFD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Entre textos e imagens: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Rainha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Nzinga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Mbandi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p. 95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873BC00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Questões – p. 95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B0040E3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 música na capoeira – p. 96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3C62C18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Pensar e fazer arte – p. 97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4965049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Autoavaliação – p. 98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592E9DE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022D253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UNIDADE 4 – MÚSICA: SOM E POESIA – p. 99</w:t>
      </w:r>
      <w:r>
        <w:rPr>
          <w:rStyle w:val="eop"/>
          <w:rFonts w:ascii="Calibri" w:hAnsi="Calibri" w:cs="Calibri"/>
        </w:rPr>
        <w:t> </w:t>
      </w:r>
    </w:p>
    <w:p w14:paraId="72EB8A8C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De olho na imagem – p. 100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12F193D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Artista e obra: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O quinteto Vento em Madeira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p. 101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6E82715" w14:textId="77777777" w:rsidR="000A1744" w:rsidRDefault="000A1744" w:rsidP="000A174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Foco na linguagem – p. 101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3301603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TEMA 1 – O som – p. 102</w:t>
      </w:r>
      <w:r>
        <w:rPr>
          <w:rStyle w:val="eop"/>
          <w:rFonts w:ascii="Calibri" w:hAnsi="Calibri" w:cs="Calibri"/>
        </w:rPr>
        <w:t> </w:t>
      </w:r>
    </w:p>
    <w:p w14:paraId="46C95292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Os sons que nos rodeiam – p. 102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47190F1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 e muito mais: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Música e inclusão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p. 103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3D24898" w14:textId="77777777" w:rsidR="000A1744" w:rsidRDefault="000A1744" w:rsidP="000A174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Foco na linguagem – p. 103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53796EF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As propriedades do som – p. 104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0A60CA4" w14:textId="77777777" w:rsidR="000A1744" w:rsidRDefault="000A1744" w:rsidP="000A174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Altura ou volume? – p. 104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D3FC3CC" w14:textId="77777777" w:rsidR="000A1744" w:rsidRDefault="000A1744" w:rsidP="000A174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Foco na linguagem – p. 104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247493E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 intensidade – p. 105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3D1AB29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 duração – p. 105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DA0235A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 timbre – p. 105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3791D44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Entre textos e imagens: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Como as notas musicais foram descobertas e nomeadas?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p. 106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864B749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Questões – p. 106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AD82F7C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Experimentações – p. 107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2A251DC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TEMA 2 – A linguagem musical – p. 108</w:t>
      </w:r>
      <w:r>
        <w:rPr>
          <w:rStyle w:val="eop"/>
          <w:rFonts w:ascii="Calibri" w:hAnsi="Calibri" w:cs="Calibri"/>
        </w:rPr>
        <w:t> </w:t>
      </w:r>
    </w:p>
    <w:p w14:paraId="482B2609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Das musas à música – p. 108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A5EFB31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Um dos primeiros instrumentos musicais – p. 109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8D74B0F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Experimentações – p. 109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6676A7F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As flautas indígenas – p. 110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86D6120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Artista e obra: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Djuena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Tikuna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p. 111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7340468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Os elementos da linguagem musical – p. 112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199E652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 ritmo – p. 112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82597C6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Experimentações – p. 112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53C8BC7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 melodia e a harmonia – p. 113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ECB2D15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Experimentações – p. 113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38D45AA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Entre textos e imagens: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O ritmo na poesia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p. 114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DB645B9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Questões – p. 114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49DC889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Experimentações – p. 115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4231333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TEMA 3 – O instrumento vocal – p. 116</w:t>
      </w:r>
      <w:r>
        <w:rPr>
          <w:rStyle w:val="eop"/>
          <w:rFonts w:ascii="Calibri" w:hAnsi="Calibri" w:cs="Calibri"/>
        </w:rPr>
        <w:t> </w:t>
      </w:r>
    </w:p>
    <w:p w14:paraId="10A466CB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 voz – p. 116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E08365E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 classificação das vozes – p. 117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C1A6599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Foco na linguagem – p. 117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BB89A4A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Por dentro da arte: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Teatro musical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p. 118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403DE88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Artista e obra: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Gabriela, cravo e canela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p. 118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37CAC20" w14:textId="77777777" w:rsidR="000A1744" w:rsidRDefault="000A1744" w:rsidP="000A174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Foco na linguagem – p. 119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0E3FB41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 e muito mais: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Cuidados com a voz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p. 120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52AA5DC" w14:textId="77777777" w:rsidR="000A1744" w:rsidRDefault="000A1744" w:rsidP="000A174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Experimentações – p. 121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029BA13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TEMA 4 – Como nascem as canções – p. 122</w:t>
      </w:r>
      <w:r>
        <w:rPr>
          <w:rStyle w:val="eop"/>
          <w:rFonts w:ascii="Calibri" w:hAnsi="Calibri" w:cs="Calibri"/>
        </w:rPr>
        <w:t> </w:t>
      </w:r>
    </w:p>
    <w:p w14:paraId="2BD41EFB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Música e letra – p. 122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3B53FE1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Foco na linguagem – p. 122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B605328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 letra de canção – p. 123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9631D1F" w14:textId="77777777" w:rsidR="000A1744" w:rsidRDefault="000A1744" w:rsidP="000A1744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Foco na linguagem – p. 123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A60DDD8" w14:textId="77777777" w:rsidR="000A1744" w:rsidRDefault="000A1744" w:rsidP="000A174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Experimentações – p. 124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12B680F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Pensar e fazer arte – p. 125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943D0F4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Autoavaliação – p. 125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9B401BF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lastRenderedPageBreak/>
        <w:t> </w:t>
      </w:r>
    </w:p>
    <w:p w14:paraId="09B3E5D1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Referências bibliográficas comentadas – p. 126</w:t>
      </w:r>
      <w:r>
        <w:rPr>
          <w:rStyle w:val="eop"/>
          <w:rFonts w:ascii="Calibri" w:hAnsi="Calibri" w:cs="Calibri"/>
        </w:rPr>
        <w:t> </w:t>
      </w:r>
    </w:p>
    <w:p w14:paraId="558425EB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Guia dos áudios – p. 128</w:t>
      </w:r>
      <w:r>
        <w:rPr>
          <w:rStyle w:val="eop"/>
          <w:rFonts w:ascii="Calibri" w:hAnsi="Calibri" w:cs="Calibri"/>
        </w:rPr>
        <w:t> </w:t>
      </w:r>
    </w:p>
    <w:p w14:paraId="49AF7B8B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C234ECC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192D701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94F149C" w14:textId="77777777" w:rsidR="000A1744" w:rsidRDefault="000A1744" w:rsidP="000A1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6D4239F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color w:val="C00000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color w:val="C00000"/>
          <w:sz w:val="32"/>
          <w:szCs w:val="32"/>
          <w:shd w:val="clear" w:color="auto" w:fill="FAF9F8"/>
          <w:lang w:eastAsia="pt-BR"/>
        </w:rPr>
        <w:t>ARARIBÁ CONECTA ARTE – 7</w:t>
      </w:r>
      <w:r w:rsidRPr="000A1744">
        <w:rPr>
          <w:rFonts w:ascii="Calibri" w:eastAsia="Times New Roman" w:hAnsi="Calibri" w:cs="Calibri"/>
          <w:color w:val="C00000"/>
          <w:sz w:val="32"/>
          <w:szCs w:val="32"/>
          <w:lang w:eastAsia="pt-BR"/>
        </w:rPr>
        <w:t> </w:t>
      </w:r>
    </w:p>
    <w:p w14:paraId="036752D9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UNIDADE 1 – DANÇA: CRIAÇÃO E INTERPRETAÇÃO – p. 10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2DE1F845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De olho na imagem – p. 11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50FE33B3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 Ivaldo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Bertazzo</w:t>
      </w:r>
      <w:proofErr w:type="spellEnd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12 </w:t>
      </w:r>
    </w:p>
    <w:p w14:paraId="4312428D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1 – Dança e composição – p. 13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2E9003F9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 coreografia – p. 13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65F53EBF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13 </w:t>
      </w:r>
    </w:p>
    <w:p w14:paraId="0C7516AF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 influência da cultura indiana – p. 14 </w:t>
      </w:r>
    </w:p>
    <w:p w14:paraId="02F3DD44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Dança e música – p. 15 </w:t>
      </w:r>
    </w:p>
    <w:p w14:paraId="607C3B30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Dança sem música – p. 16 </w:t>
      </w:r>
    </w:p>
    <w:p w14:paraId="18F79734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16 </w:t>
      </w:r>
    </w:p>
    <w:p w14:paraId="6D706C8C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Por dentro da arte: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O papel do coreógrafo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17 </w:t>
      </w:r>
    </w:p>
    <w:p w14:paraId="0D011BB7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Angel e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Klauss</w:t>
      </w:r>
      <w:proofErr w:type="spellEnd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 Vianna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18 </w:t>
      </w:r>
    </w:p>
    <w:p w14:paraId="7E9101D6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Os níveis espaciais – p. 19 </w:t>
      </w:r>
    </w:p>
    <w:p w14:paraId="1C005E17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19 </w:t>
      </w:r>
    </w:p>
    <w:p w14:paraId="552648D5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20 </w:t>
      </w:r>
    </w:p>
    <w:p w14:paraId="38C50139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2 – O balé – p. 22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78CCCC7C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 origem do balé – p. 22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63CD96A6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22 </w:t>
      </w:r>
    </w:p>
    <w:p w14:paraId="611943D5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 balé cortesão – p. 23 </w:t>
      </w:r>
    </w:p>
    <w:p w14:paraId="214C20F1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Da corte para os palcos – p. 24 </w:t>
      </w:r>
    </w:p>
    <w:p w14:paraId="009879DF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O lago dos cisnes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25 </w:t>
      </w:r>
    </w:p>
    <w:p w14:paraId="74881BF4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Por dentro da arte: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A dança e as artes visuais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26 </w:t>
      </w:r>
    </w:p>
    <w:p w14:paraId="24A54579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27 </w:t>
      </w:r>
    </w:p>
    <w:p w14:paraId="7366EC46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 figurino no balé – p. 28 </w:t>
      </w:r>
    </w:p>
    <w:p w14:paraId="4E8337E8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Os movimentos no balé – p. 29 </w:t>
      </w:r>
    </w:p>
    <w:p w14:paraId="1B04B080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Arte e muito mais: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Primeira companhia de balé profissional formada por bailarinas cegas faz sua 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1DF3E396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estreia no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Theatro</w:t>
      </w:r>
      <w:proofErr w:type="spellEnd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 Municipal de São Paulo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30 </w:t>
      </w:r>
    </w:p>
    <w:p w14:paraId="306EB71A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32 </w:t>
      </w:r>
    </w:p>
    <w:p w14:paraId="22733079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3 – O intérprete na dança contemporânea – p. 34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38174522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O intérprete-criador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34 </w:t>
      </w:r>
    </w:p>
    <w:p w14:paraId="6FC40583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Por dentro da arte: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A dança contemporânea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35 </w:t>
      </w:r>
    </w:p>
    <w:p w14:paraId="4E145C77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Entre textos e imagens: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Grande Sertão: veredas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37 </w:t>
      </w:r>
    </w:p>
    <w:p w14:paraId="7E2C0E07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Questões – p. 37 </w:t>
      </w:r>
    </w:p>
    <w:p w14:paraId="7B2329B6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 luz como elemento cênico – p. 38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0F041F09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Luz e sombra – p. 38  </w:t>
      </w:r>
    </w:p>
    <w:p w14:paraId="2C274FBF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38 </w:t>
      </w:r>
    </w:p>
    <w:p w14:paraId="7B2B240E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Luz e criação – p. 39 </w:t>
      </w:r>
    </w:p>
    <w:p w14:paraId="41132CD7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39 </w:t>
      </w:r>
    </w:p>
    <w:p w14:paraId="17AC0269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Pensar e fazer arte – p. 40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3CE52281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Autoavaliação – p. 42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3D6976B8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11FC521B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UNIDADE 2 – O CORPO É UM INSTRUMENTO MUSICAL – p. 43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17E68072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De olho na imagem – p. 44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00DA5675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Barbatuques</w:t>
      </w:r>
      <w:proofErr w:type="spellEnd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45 </w:t>
      </w:r>
    </w:p>
    <w:p w14:paraId="53336D17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1 – A percussão corporal – p. 46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76ECFA19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Os instrumentos de percussão – p. 46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7C438837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46 </w:t>
      </w:r>
    </w:p>
    <w:p w14:paraId="45CD9EFD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lastRenderedPageBreak/>
        <w:t>Arte e muito mais: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Instrumentos de percussão nas culturas indígenas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47 </w:t>
      </w:r>
    </w:p>
    <w:p w14:paraId="7C59373C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48 </w:t>
      </w:r>
    </w:p>
    <w:p w14:paraId="05A8E526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 produção de sons com o corpo – p. 50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3B6B8918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50 </w:t>
      </w:r>
    </w:p>
    <w:p w14:paraId="27773097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proofErr w:type="spellStart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Stomp</w:t>
      </w:r>
      <w:proofErr w:type="spellEnd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51 </w:t>
      </w:r>
    </w:p>
    <w:p w14:paraId="228FE6A7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Por dentro da arte: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A percussão nos sons do sapateado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52 </w:t>
      </w:r>
    </w:p>
    <w:p w14:paraId="05904753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53 </w:t>
      </w:r>
    </w:p>
    <w:p w14:paraId="0B0CE68A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2 – A voz e o canto – p. 54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08F4F622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O corpo humano e a produção da voz – p. 54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38931A18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Arte e muito mais: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A voz na adolescência: mudanças na voz de meninos e de meninas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55 </w:t>
      </w:r>
    </w:p>
    <w:p w14:paraId="7E5CD6D8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Por dentro da arte: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A “voz” da Terra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56 </w:t>
      </w:r>
    </w:p>
    <w:p w14:paraId="4AAB0B4A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57 </w:t>
      </w:r>
    </w:p>
    <w:p w14:paraId="1EDCE23D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 voz na dublagem – p. 58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1ADFF529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58 </w:t>
      </w:r>
    </w:p>
    <w:p w14:paraId="1CCCE5D0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 canto – p. 59 </w:t>
      </w:r>
    </w:p>
    <w:p w14:paraId="7B990DB6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59 </w:t>
      </w:r>
    </w:p>
    <w:p w14:paraId="39B00551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Ao som da viola – p. 60 </w:t>
      </w:r>
    </w:p>
    <w:p w14:paraId="30C8B431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60 </w:t>
      </w:r>
    </w:p>
    <w:p w14:paraId="1EB58562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 pioneirismo da dupla As Galvão – p. 61 </w:t>
      </w:r>
    </w:p>
    <w:p w14:paraId="34CAC251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Orquestra Paulistana de Viola Caipira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62 </w:t>
      </w:r>
    </w:p>
    <w:p w14:paraId="618D5C5D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62 </w:t>
      </w:r>
    </w:p>
    <w:p w14:paraId="071D4BCF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 música sertaneja – p. 63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09F1E685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63 </w:t>
      </w:r>
    </w:p>
    <w:p w14:paraId="20253723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Do sertanejo raiz ao sertanejo universitário – p. 64 </w:t>
      </w:r>
    </w:p>
    <w:p w14:paraId="4EC103BE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64 </w:t>
      </w:r>
    </w:p>
    <w:p w14:paraId="5DB97B8B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Entre textos e imagens: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Invasão feminina na música sertaneja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65 </w:t>
      </w:r>
    </w:p>
    <w:p w14:paraId="2FC57670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Questões – p. 65 </w:t>
      </w:r>
    </w:p>
    <w:p w14:paraId="455D7297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66 </w:t>
      </w:r>
    </w:p>
    <w:p w14:paraId="2D01E4C5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3 – A experiência do canto coletivo – p. 67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3CB23235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O canto gregoriano – p. 67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1B3CF086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 monofonia e a polifonia – p. 68 </w:t>
      </w:r>
    </w:p>
    <w:p w14:paraId="0BE41348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68 </w:t>
      </w:r>
    </w:p>
    <w:p w14:paraId="47C47963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O canto coral – p. 69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5771A8B3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Um coral misto – p. 70 </w:t>
      </w:r>
    </w:p>
    <w:p w14:paraId="3E61BDC9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70 </w:t>
      </w:r>
    </w:p>
    <w:p w14:paraId="46BA8AEE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Dorit</w:t>
      </w:r>
      <w:proofErr w:type="spellEnd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Kolling</w:t>
      </w:r>
      <w:proofErr w:type="spellEnd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71 </w:t>
      </w:r>
    </w:p>
    <w:p w14:paraId="7D70AE2A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 escrita musical – p. 73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66D67C10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 partitura – p. 74 </w:t>
      </w:r>
    </w:p>
    <w:p w14:paraId="4D6266ED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74 </w:t>
      </w:r>
    </w:p>
    <w:p w14:paraId="53136844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Birds</w:t>
      </w:r>
      <w:proofErr w:type="spellEnd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on</w:t>
      </w:r>
      <w:proofErr w:type="spellEnd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the</w:t>
      </w:r>
      <w:proofErr w:type="spellEnd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wires</w:t>
      </w:r>
      <w:proofErr w:type="spellEnd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75 </w:t>
      </w:r>
    </w:p>
    <w:p w14:paraId="2A93CE33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Por dentro da arte: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Pautas musicais ilustradas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76 </w:t>
      </w:r>
    </w:p>
    <w:p w14:paraId="035A37AC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76 </w:t>
      </w:r>
    </w:p>
    <w:p w14:paraId="37167D5A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77 </w:t>
      </w:r>
    </w:p>
    <w:p w14:paraId="74D3C48D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Pensar e fazer arte – p. 78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7B2853C6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Autoavaliação – p. 79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5522CB30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32D9DECF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UNIDADE 3 – O CORPO COMO EXPRESSÃO – p. 80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6B457407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De olho na imagem – p. 81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62811FA9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Cia. 2 de Teatro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82 </w:t>
      </w:r>
    </w:p>
    <w:p w14:paraId="0EA87EA0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1 – Corpo e gestualidade – p. 83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710E66A3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Teatro sem palavras – p. 83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508462FD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 corpo na criação teatral – p. 84 </w:t>
      </w:r>
    </w:p>
    <w:p w14:paraId="01D673C8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84 </w:t>
      </w:r>
    </w:p>
    <w:p w14:paraId="1B247A67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Espelunca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85 </w:t>
      </w:r>
    </w:p>
    <w:p w14:paraId="6178847B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Por dentro da arte: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O chorinho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86 </w:t>
      </w:r>
    </w:p>
    <w:p w14:paraId="677F42F7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 cinema mudo – p. 87 </w:t>
      </w:r>
    </w:p>
    <w:p w14:paraId="1838E73B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lastRenderedPageBreak/>
        <w:t>Comediantes do cinema mudo – p. 87 </w:t>
      </w:r>
    </w:p>
    <w:p w14:paraId="5A0B92AE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88 </w:t>
      </w:r>
    </w:p>
    <w:p w14:paraId="09070BA9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 construção da visualidade – p. 89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6E56FBD4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89 </w:t>
      </w:r>
    </w:p>
    <w:p w14:paraId="1A07DF04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 cenógrafo, o figurinista e o aderecista – p. 90 </w:t>
      </w:r>
    </w:p>
    <w:p w14:paraId="3B035E9E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A proposta visual de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Zigg</w:t>
      </w:r>
      <w:proofErr w:type="spellEnd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 &amp;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Zogg</w:t>
      </w:r>
      <w:proofErr w:type="spellEnd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91 </w:t>
      </w:r>
    </w:p>
    <w:p w14:paraId="0B5195CA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92 </w:t>
      </w:r>
    </w:p>
    <w:p w14:paraId="53EC174F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2 – A dramaturgia do corpo – p. 93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234722FE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t-BR"/>
        </w:rPr>
        <w:t>Alegria de viver</w:t>
      </w: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 – p. 93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7B163653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93 </w:t>
      </w:r>
    </w:p>
    <w:p w14:paraId="1E2EF601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 proposta do grupo – p. 94 </w:t>
      </w:r>
    </w:p>
    <w:p w14:paraId="0AA054EA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Deborah Moreira e George Mascarenhas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95 </w:t>
      </w:r>
    </w:p>
    <w:p w14:paraId="43E65299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 mímica – p. 97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75FB9D42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A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commedia</w:t>
      </w:r>
      <w:proofErr w:type="spellEnd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dell’arte</w:t>
      </w:r>
      <w:proofErr w:type="spellEnd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98 </w:t>
      </w:r>
    </w:p>
    <w:p w14:paraId="50CCD979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 mímica na atualidade – p. 99 </w:t>
      </w:r>
    </w:p>
    <w:p w14:paraId="5DBFD165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100 </w:t>
      </w:r>
    </w:p>
    <w:p w14:paraId="22D0F2C0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3 – A arte de fazer rir – p. 101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44FD682C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 comédia – p. 101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48923135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As aves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102 </w:t>
      </w:r>
    </w:p>
    <w:p w14:paraId="2B769433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102 </w:t>
      </w:r>
    </w:p>
    <w:p w14:paraId="7F20291D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 comédia satírica – p. 103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0FD62D68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O avarento 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– p. 104 </w:t>
      </w:r>
    </w:p>
    <w:p w14:paraId="2698A99A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Paulo Autran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104 </w:t>
      </w:r>
    </w:p>
    <w:p w14:paraId="49AF42F9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 comédia de costumes – p. 105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63A935FA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 texto teatral – p. 106 </w:t>
      </w:r>
    </w:p>
    <w:p w14:paraId="6D88AAC2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Entre textos e imagens: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O juiz de paz da roça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107 </w:t>
      </w:r>
    </w:p>
    <w:p w14:paraId="2F0BC6BE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Questões – p. 108 </w:t>
      </w:r>
    </w:p>
    <w:p w14:paraId="71D44102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 comédia de costumes musicada – p. 109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76CEEFB2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 cenário – p. 110 </w:t>
      </w:r>
    </w:p>
    <w:p w14:paraId="7BCE772C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110 </w:t>
      </w:r>
    </w:p>
    <w:p w14:paraId="3ABEC866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Pensar e fazer arte – p. 111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441ABCCF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Autoavaliação – p. 112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50CA1D2D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74CE283A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UNIDADE 4 – REPRESENTAÇÕES VISUAIS DO CORPO HUMANO – p. 113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23EA33F4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De olho na imagem – p. 114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6AD7ED48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Giovani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Caramello</w:t>
      </w:r>
      <w:proofErr w:type="spellEnd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115 </w:t>
      </w:r>
    </w:p>
    <w:p w14:paraId="78B6D498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115 </w:t>
      </w:r>
    </w:p>
    <w:p w14:paraId="1906CBB9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1 – Obras que parecem ganhar vida – p. 116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34C23F77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As fases da vida – p. 116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1B09881B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116 </w:t>
      </w:r>
    </w:p>
    <w:p w14:paraId="57B73F69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Reinterpretações da história da arte na obra de Giovani </w:t>
      </w:r>
      <w:proofErr w:type="spellStart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Caramello</w:t>
      </w:r>
      <w:proofErr w:type="spellEnd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117 </w:t>
      </w:r>
    </w:p>
    <w:p w14:paraId="2C08838D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117 </w:t>
      </w:r>
    </w:p>
    <w:p w14:paraId="5DAB7AFB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 linguagem tridimensional – p. 118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1699E952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Por dentro da arte: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O processo de criação de Giovani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Caramello</w:t>
      </w:r>
      <w:proofErr w:type="spellEnd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– p. 119 </w:t>
      </w:r>
    </w:p>
    <w:p w14:paraId="2998A51D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O hiper-realismo – p. 122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60031775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O trabalho de Ron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Mueck</w:t>
      </w:r>
      <w:proofErr w:type="spellEnd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123 </w:t>
      </w:r>
    </w:p>
    <w:p w14:paraId="71A7E01B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Arte e muito mais: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A modelagem em 3D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124 </w:t>
      </w:r>
    </w:p>
    <w:p w14:paraId="504D6EA2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125 </w:t>
      </w:r>
    </w:p>
    <w:p w14:paraId="459A1C63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2 – A representação do corpo humano na arte – p. 127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443FCC25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A Vênus de </w:t>
      </w:r>
      <w:proofErr w:type="spellStart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Willendorf</w:t>
      </w:r>
      <w:proofErr w:type="spellEnd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127 </w:t>
      </w:r>
    </w:p>
    <w:p w14:paraId="5E877A89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127 </w:t>
      </w:r>
    </w:p>
    <w:p w14:paraId="0E74C479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Arte e muito mais: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O corpo e a cultura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128 </w:t>
      </w:r>
    </w:p>
    <w:p w14:paraId="30A1FC3F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Por que se usa o termo </w:t>
      </w:r>
      <w:r w:rsidRPr="000A1744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t-BR"/>
        </w:rPr>
        <w:t>Vênus</w:t>
      </w: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? – p. 129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5156CFC2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Iconografias do corpo humano – p. 130 </w:t>
      </w:r>
    </w:p>
    <w:p w14:paraId="0A6D1B46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Renascimentos na arte – p. 131 </w:t>
      </w:r>
    </w:p>
    <w:p w14:paraId="294678F3" w14:textId="40ADF715" w:rsidR="000A1744" w:rsidRPr="000A1744" w:rsidRDefault="000A1744" w:rsidP="000A1744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Por dentro da arte: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O renascimento do Harlem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132</w:t>
      </w:r>
    </w:p>
    <w:p w14:paraId="45359A60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lastRenderedPageBreak/>
        <w:t>Entre textos e imagens: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Histórias afro-atlânticas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133 </w:t>
      </w:r>
    </w:p>
    <w:p w14:paraId="3470353C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Questão – p. 134 </w:t>
      </w:r>
    </w:p>
    <w:p w14:paraId="4FB708E6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134 </w:t>
      </w:r>
    </w:p>
    <w:p w14:paraId="3BDD520C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3 – Surrealismo nas artes visuais – p. 135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34A15ED1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Entre textos e imagens: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O Manifesto surrealista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136 </w:t>
      </w:r>
    </w:p>
    <w:p w14:paraId="2DBF4434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Questão – p. 136 </w:t>
      </w:r>
    </w:p>
    <w:p w14:paraId="1DA85549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Imagens além do real – p. 137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5DDC958E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137 </w:t>
      </w:r>
    </w:p>
    <w:p w14:paraId="72623FBA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Técnicas surrealistas – p. 138 </w:t>
      </w:r>
    </w:p>
    <w:p w14:paraId="3E33A5ED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Por dentro da arte: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A psicanálise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139 </w:t>
      </w:r>
    </w:p>
    <w:p w14:paraId="5E71498A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Entre textos e imagens: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O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caligrama</w:t>
      </w:r>
      <w:proofErr w:type="spellEnd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140 </w:t>
      </w:r>
    </w:p>
    <w:p w14:paraId="3B1F282C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Questão – p. 140 </w:t>
      </w:r>
    </w:p>
    <w:p w14:paraId="3554EF2F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141 </w:t>
      </w:r>
    </w:p>
    <w:p w14:paraId="1668B7B1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4 – Entre retratos e autorretratos – p. 142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4A5BBE11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O retrato – p. 142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3C9777EE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142 </w:t>
      </w:r>
    </w:p>
    <w:p w14:paraId="19E0B291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 retrato no dia a dia – p. 143 </w:t>
      </w:r>
    </w:p>
    <w:p w14:paraId="5C2F14A1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143 </w:t>
      </w:r>
    </w:p>
    <w:p w14:paraId="153747EC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Alexandre Sequeira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144 </w:t>
      </w:r>
    </w:p>
    <w:p w14:paraId="04CEDDA3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Autorretrato: uma imagem sobre mim – p. 145 </w:t>
      </w:r>
    </w:p>
    <w:p w14:paraId="0F1972D6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145 </w:t>
      </w:r>
    </w:p>
    <w:p w14:paraId="5E572D31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Entre o autorretrato e a selfie – p. 146 </w:t>
      </w:r>
    </w:p>
    <w:p w14:paraId="516DAC82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146 </w:t>
      </w:r>
    </w:p>
    <w:p w14:paraId="777FCCCB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Arte e muito mais: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Autoexposição</w:t>
      </w:r>
      <w:proofErr w:type="spellEnd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 e redes sociais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147 </w:t>
      </w:r>
    </w:p>
    <w:p w14:paraId="7CE07237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148 </w:t>
      </w:r>
    </w:p>
    <w:p w14:paraId="498AAC87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Pensar e fazer arte – p. 149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68099D51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Autoavaliação – p. 150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53E52A4E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1994D22C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Referências bibliográficas comentadas – p. 151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7D4FA1AC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Guia dos áudios – p. 155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72FA2C75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75532270" w14:textId="6CECBAD7" w:rsidR="004A38DC" w:rsidRDefault="004A38DC"/>
    <w:p w14:paraId="50C8BE9E" w14:textId="40459E9F" w:rsidR="000A1744" w:rsidRDefault="000A1744"/>
    <w:p w14:paraId="441578F9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color w:val="C00000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color w:val="C00000"/>
          <w:sz w:val="32"/>
          <w:szCs w:val="32"/>
          <w:shd w:val="clear" w:color="auto" w:fill="FAF9F8"/>
          <w:lang w:eastAsia="pt-BR"/>
        </w:rPr>
        <w:t>ARARIBÁ CONECTA ARTE – 8</w:t>
      </w:r>
      <w:r w:rsidRPr="000A1744">
        <w:rPr>
          <w:rFonts w:ascii="Calibri" w:eastAsia="Times New Roman" w:hAnsi="Calibri" w:cs="Calibri"/>
          <w:color w:val="C00000"/>
          <w:sz w:val="32"/>
          <w:szCs w:val="32"/>
          <w:lang w:eastAsia="pt-BR"/>
        </w:rPr>
        <w:t> </w:t>
      </w:r>
    </w:p>
    <w:p w14:paraId="06CECEAA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UNIDADE 1 – UM OLHAR SOBRE O BRASIL – p. 10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46DAF9F1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De olho na imagem – p. 11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59B37681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O artista JR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12 </w:t>
      </w:r>
    </w:p>
    <w:p w14:paraId="54D6188A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1 – Arte no Morro da Providência – p. 13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347852A1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Uma reflexão sobre a realidade – p. 13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0706C4EE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Arte e muito mais: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O Morro da Providência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14 </w:t>
      </w:r>
    </w:p>
    <w:p w14:paraId="29BD9B28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Mulheres são heroínas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15 </w:t>
      </w:r>
    </w:p>
    <w:p w14:paraId="69F605F3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15 </w:t>
      </w:r>
    </w:p>
    <w:p w14:paraId="1E4F32DE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Casa Amarela Providência – p. 16 </w:t>
      </w:r>
    </w:p>
    <w:p w14:paraId="5F5F1E3A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Por dentro da arte: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Documentário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17 </w:t>
      </w:r>
    </w:p>
    <w:p w14:paraId="5F177E05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Arte urbana: intervenção artística – p. 18 </w:t>
      </w:r>
    </w:p>
    <w:p w14:paraId="234A75B0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18 </w:t>
      </w:r>
    </w:p>
    <w:p w14:paraId="7A919BAE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Arte de rua: lambe-lambe – p. 19 </w:t>
      </w:r>
    </w:p>
    <w:p w14:paraId="3F0E4BA3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Entre textos e imagens: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Lambe-lambe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20 </w:t>
      </w:r>
    </w:p>
    <w:p w14:paraId="22787592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Questões – p. 20 </w:t>
      </w:r>
    </w:p>
    <w:p w14:paraId="02433537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21 </w:t>
      </w:r>
    </w:p>
    <w:p w14:paraId="675D23EB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2 – Paisagens e histórias do Brasil na arte – p. 23 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7B37DD44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Frans Post – p. 23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293063F4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23 </w:t>
      </w:r>
    </w:p>
    <w:p w14:paraId="407750FF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lastRenderedPageBreak/>
        <w:t>A pintura de paisagem – p. 24 </w:t>
      </w:r>
    </w:p>
    <w:p w14:paraId="3C6B19CF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24 </w:t>
      </w:r>
    </w:p>
    <w:p w14:paraId="73C9E580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Frans Post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25 </w:t>
      </w:r>
    </w:p>
    <w:p w14:paraId="23764E65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Por dentro da arte: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Audioguias</w:t>
      </w:r>
      <w:proofErr w:type="spellEnd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: outras vozes na arte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26 </w:t>
      </w:r>
    </w:p>
    <w:p w14:paraId="0CAA4BF1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Brasil no plural – p. 27 </w:t>
      </w:r>
    </w:p>
    <w:p w14:paraId="7C300875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27 </w:t>
      </w:r>
    </w:p>
    <w:p w14:paraId="59C15B47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 pluralidade da arte indígena no Brasil – p. 28 </w:t>
      </w:r>
    </w:p>
    <w:p w14:paraId="69D7867C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28 </w:t>
      </w:r>
    </w:p>
    <w:p w14:paraId="0C4F3F22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Arte e muito mais: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Vídeo nas aldeias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29 </w:t>
      </w:r>
    </w:p>
    <w:p w14:paraId="5735A709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 expressão dos saberes regionais na arte popular – p. 30 </w:t>
      </w:r>
    </w:p>
    <w:p w14:paraId="4055DA23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30 </w:t>
      </w:r>
    </w:p>
    <w:p w14:paraId="389E50B3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Institucionalização da arte no Brasil – p. 32 </w:t>
      </w:r>
    </w:p>
    <w:p w14:paraId="2C8AB0A8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Da academia ao museu – p. 32 </w:t>
      </w:r>
    </w:p>
    <w:p w14:paraId="5FA7D766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32 </w:t>
      </w:r>
    </w:p>
    <w:p w14:paraId="44FF5100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Por dentro da arte: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Os museus de arte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33 </w:t>
      </w:r>
    </w:p>
    <w:p w14:paraId="11D34AE3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Arte e muito mais: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Museus criados por artistas e grupos sociais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34 </w:t>
      </w:r>
    </w:p>
    <w:p w14:paraId="71ECB0CA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35 </w:t>
      </w:r>
    </w:p>
    <w:p w14:paraId="20473CC8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3 – O Modernismo e a identidade cultural brasileira – p. 36 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67F380D2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Anita Malfatti – p. 36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03A1F307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36 </w:t>
      </w:r>
    </w:p>
    <w:p w14:paraId="76F4F4E2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Uma nova proposta artística – p. 37 </w:t>
      </w:r>
    </w:p>
    <w:p w14:paraId="2E637BC9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37 </w:t>
      </w:r>
    </w:p>
    <w:p w14:paraId="3990A743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Entre textos e imagens: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Ode ao burguês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38 </w:t>
      </w:r>
    </w:p>
    <w:p w14:paraId="7D6D75A0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Questões – p. 38 </w:t>
      </w:r>
    </w:p>
    <w:p w14:paraId="6B46757B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Arte e muito mais: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Arte e crítica social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39 </w:t>
      </w:r>
    </w:p>
    <w:p w14:paraId="0915E15A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 Semana de Arte Moderna de 1922 – p. 40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2773024D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As mulheres e o movimento modernista brasileiro – p. 41 </w:t>
      </w:r>
    </w:p>
    <w:p w14:paraId="022C1E31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 estética da modernização e a influência cubista na arte – p. 42 </w:t>
      </w:r>
    </w:p>
    <w:p w14:paraId="718EE596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42 </w:t>
      </w:r>
    </w:p>
    <w:p w14:paraId="120A96A5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Uma produção modernista – p. 43 </w:t>
      </w:r>
    </w:p>
    <w:p w14:paraId="3B41F8C1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44 </w:t>
      </w:r>
    </w:p>
    <w:p w14:paraId="6CF0E285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Pensar e fazer arte – p. 45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702F036C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Autoavaliação – p. 46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56A330DB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4D962DAE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UNIDADE 2 – TEATRO E SOCIEDADE – p. 47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15634A2D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De olho na imagem – p. 48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1D214B49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Teatro Experimental de Arte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49 </w:t>
      </w:r>
    </w:p>
    <w:p w14:paraId="2151E612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1 – Uma dramaturgia moralizante – p. 50 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5DF3FD01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t-BR"/>
        </w:rPr>
        <w:t>Auto da Compadecida</w:t>
      </w: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 – p. 50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743DFF9A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Ariano Suassuna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51 </w:t>
      </w:r>
    </w:p>
    <w:p w14:paraId="0983BAE6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Entre textos e imagens: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Auto da Compadecida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52 </w:t>
      </w:r>
    </w:p>
    <w:p w14:paraId="1DA5B816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Questões – p. 53 </w:t>
      </w:r>
    </w:p>
    <w:p w14:paraId="7993F61C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Por dentro da arte: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Adaptações de Auto da Compadecida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54 </w:t>
      </w:r>
    </w:p>
    <w:p w14:paraId="3C55935F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Outras adaptações – p. 55 </w:t>
      </w:r>
    </w:p>
    <w:p w14:paraId="3A037F73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 origem do auto – p. 56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333D33BF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 teatro de Gil Vicente – p. 57 </w:t>
      </w:r>
    </w:p>
    <w:p w14:paraId="4DF6FF7A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Por dentro da arte: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Mesa dos pecados capitais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58 </w:t>
      </w:r>
    </w:p>
    <w:p w14:paraId="17B3C40A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 auto como instrumento de catequização – p. 59 </w:t>
      </w:r>
    </w:p>
    <w:p w14:paraId="66746981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Arte e muito mais: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A arte missioneira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60 </w:t>
      </w:r>
    </w:p>
    <w:p w14:paraId="1B006AB5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61 </w:t>
      </w:r>
    </w:p>
    <w:p w14:paraId="7A0A6A5B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2 – O teatro como retrato de uma época – p. 62 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7C9F25A2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O rei da vela – p. 62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0073AC5F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 montagem dos Parlapatões – p. 63 </w:t>
      </w:r>
    </w:p>
    <w:p w14:paraId="70A85701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Por dentro da arte: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Direção musical e sonoplastia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63 </w:t>
      </w:r>
    </w:p>
    <w:p w14:paraId="051EBECC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64 </w:t>
      </w:r>
    </w:p>
    <w:p w14:paraId="078A59AD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Por dentro da arte: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Oswald de Andrade e o teatro moderno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65 </w:t>
      </w:r>
    </w:p>
    <w:p w14:paraId="619EF2D9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lastRenderedPageBreak/>
        <w:t xml:space="preserve">O texto de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O rei da vela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66 </w:t>
      </w:r>
    </w:p>
    <w:p w14:paraId="29D76718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 montagem do Teatro Oficina – p. 68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479ACBA6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Cinquenta anos depois – p. 69 </w:t>
      </w:r>
    </w:p>
    <w:p w14:paraId="18838788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 diretor e encenador teatral – p. 70 </w:t>
      </w:r>
    </w:p>
    <w:p w14:paraId="08F33949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 concepção visual – p. 71 </w:t>
      </w:r>
    </w:p>
    <w:p w14:paraId="75E966EE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Os figurinos – p. 72 </w:t>
      </w:r>
    </w:p>
    <w:p w14:paraId="161EA842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Por dentro da arte: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O desenho como projeto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72 </w:t>
      </w:r>
    </w:p>
    <w:p w14:paraId="31299FC1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73 </w:t>
      </w:r>
    </w:p>
    <w:p w14:paraId="24E2764C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3 – O teatro como ato político – p. 74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1EE10A84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Teatro e resistência – p. 74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3A5D39AD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Por dentro da arte: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A história contada por meio da fotografia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75 </w:t>
      </w:r>
    </w:p>
    <w:p w14:paraId="257A85E1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Roda viva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76 </w:t>
      </w:r>
    </w:p>
    <w:p w14:paraId="686ECF05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Entre textos e imagens: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A canção-tema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77 </w:t>
      </w:r>
    </w:p>
    <w:p w14:paraId="7E08DB30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Questões – p. 77 </w:t>
      </w:r>
    </w:p>
    <w:p w14:paraId="34CDC19D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O Teatro de Arena – p. 78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54898391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Augusto Boal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79 </w:t>
      </w:r>
    </w:p>
    <w:p w14:paraId="3A894238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 sistema coringa – p. 80 </w:t>
      </w:r>
    </w:p>
    <w:p w14:paraId="3EBE3171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Arte e muito mais: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O teatro de Bertolt Brecht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80 </w:t>
      </w:r>
    </w:p>
    <w:p w14:paraId="217B8063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Augusto Boal e o Teatro do Oprimido – p. 81 </w:t>
      </w:r>
    </w:p>
    <w:p w14:paraId="19F9229E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81 </w:t>
      </w:r>
    </w:p>
    <w:p w14:paraId="05B1DA46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Pensar e fazer arte – p. 82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130F5EDD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Autoavaliação – p. 83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4FB6F6F0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392C26EF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UNIDADE 3 – MÚSICA E SOCIEDADE – p. 84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6DDE7F2E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De olho na imagem – p. 85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0BC1F82F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Carlos Gomes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86 </w:t>
      </w:r>
    </w:p>
    <w:p w14:paraId="2B5AC8EA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1 – A música e os temas nacionais – p. 87 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54DA886E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 identidade nacional na obra de Carlos Gomes – p. 87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5EB0D27B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87 </w:t>
      </w:r>
    </w:p>
    <w:p w14:paraId="40878F73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O </w:t>
      </w:r>
      <w:proofErr w:type="spellStart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Theatro</w:t>
      </w:r>
      <w:proofErr w:type="spellEnd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Municipal do Rio de Janeiro – p. 88 </w:t>
      </w:r>
    </w:p>
    <w:p w14:paraId="2B9715A8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88 </w:t>
      </w:r>
    </w:p>
    <w:p w14:paraId="5E269091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O guarani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89 </w:t>
      </w:r>
    </w:p>
    <w:p w14:paraId="0884EFE8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Arte e muito mais: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O Romantismo na literatura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90 </w:t>
      </w:r>
    </w:p>
    <w:p w14:paraId="6EF459F7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 ópera – p. 91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2F2C4BE6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Carmen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92 </w:t>
      </w:r>
    </w:p>
    <w:p w14:paraId="51687113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92 </w:t>
      </w:r>
    </w:p>
    <w:p w14:paraId="2EC6BA6C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 orquestra – p. 93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18EA96E1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93 </w:t>
      </w:r>
    </w:p>
    <w:p w14:paraId="7AAB00D0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Os instrumentos de uma orquestra – p. 94 </w:t>
      </w:r>
    </w:p>
    <w:p w14:paraId="0D4B2BEB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2 – A brasilidade de Heitor Villa-Lobos – p. 95 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17E08FB2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Villa-Lobos – p. 95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1CF5516B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As viagens de Villa-Lobos – p. 96 </w:t>
      </w:r>
    </w:p>
    <w:p w14:paraId="0A4140BA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96 </w:t>
      </w:r>
    </w:p>
    <w:p w14:paraId="045CE4A8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Os Choros e as Bachianas Brasileiras – p. 97 </w:t>
      </w:r>
    </w:p>
    <w:p w14:paraId="7ABCC6A3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Entre textos e imagens: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O ciclo das Bachianas Brasileiras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98 </w:t>
      </w:r>
    </w:p>
    <w:p w14:paraId="371D519A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Questões – p. 98 </w:t>
      </w:r>
    </w:p>
    <w:p w14:paraId="7AD05A7B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 música barroca – p. 99 </w:t>
      </w:r>
    </w:p>
    <w:p w14:paraId="262C2336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 obra de Bach – p. 100 </w:t>
      </w:r>
    </w:p>
    <w:p w14:paraId="064F9248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 cravo e o piano – p. 100 </w:t>
      </w:r>
    </w:p>
    <w:p w14:paraId="35AB8875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100 </w:t>
      </w:r>
    </w:p>
    <w:p w14:paraId="109EC21B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101 </w:t>
      </w:r>
    </w:p>
    <w:p w14:paraId="358931DE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“Céu de Santo Amaro” – p. 102 </w:t>
      </w:r>
    </w:p>
    <w:p w14:paraId="6B4AE3FE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102 </w:t>
      </w:r>
    </w:p>
    <w:p w14:paraId="33197904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Flávio Venturini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103 </w:t>
      </w:r>
    </w:p>
    <w:p w14:paraId="73445E19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104 </w:t>
      </w:r>
    </w:p>
    <w:p w14:paraId="20DAE882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3 – Uma exaltação ao Brasil – p. 105 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09168DC9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lastRenderedPageBreak/>
        <w:t>“Aquarela do Brasil” – p. 105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414A013B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106 </w:t>
      </w:r>
    </w:p>
    <w:p w14:paraId="4F1E0A87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Por dentro da arte: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A trilha sonora de Alô, amigos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106 </w:t>
      </w:r>
    </w:p>
    <w:p w14:paraId="4E86AB91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 samba-exaltação – p. 107 </w:t>
      </w:r>
    </w:p>
    <w:p w14:paraId="1F70C14E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Arte e muito mais: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O rádio e a política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107 </w:t>
      </w:r>
    </w:p>
    <w:p w14:paraId="43B488D4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 rádio – p. 108 </w:t>
      </w:r>
    </w:p>
    <w:p w14:paraId="7FF20F65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108 </w:t>
      </w:r>
    </w:p>
    <w:p w14:paraId="0445827E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O samba e suas origens – p. 109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79ABC55B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 samba de roda – p. 110 </w:t>
      </w:r>
    </w:p>
    <w:p w14:paraId="4DBF2CFE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Edith do Prato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111 </w:t>
      </w:r>
    </w:p>
    <w:p w14:paraId="3A2DECB5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111 </w:t>
      </w:r>
    </w:p>
    <w:p w14:paraId="0EDEACD4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O samba no Rio de Janeiro – p. 112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0F990906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 primeiro samba gravado – p. 113 </w:t>
      </w:r>
    </w:p>
    <w:p w14:paraId="7CFBF402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114 </w:t>
      </w:r>
    </w:p>
    <w:p w14:paraId="68CCDFD8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4 – Uma “ópera” popular – p. 115 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16B449B2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As escolas de samba – p. 115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1D7BFE8B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 sambódromo do Rio de Janeiro – p. 116 </w:t>
      </w:r>
    </w:p>
    <w:p w14:paraId="38E0DBE9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116 </w:t>
      </w:r>
    </w:p>
    <w:p w14:paraId="25614314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O encontro de muitas linguagens – p. 117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1F570A0B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 teatro e a dança – p. 118 </w:t>
      </w:r>
    </w:p>
    <w:p w14:paraId="69290F2D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 música nos desfiles de escola de samba – p. 118 </w:t>
      </w:r>
    </w:p>
    <w:p w14:paraId="6738209D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 bateria – p. 119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6F481D1F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Pensar e fazer arte – p. 119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3C92124B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Autoavaliação – p. 120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4AD48D9A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57493C4A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UNIDADE 4 – DANÇA: MUDANÇAS E RUPTURAS – p. 121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2F9AB994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De olho na imagem – p. 122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5DCE1C4F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Cia. Fusion de Danças Urbanas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123 </w:t>
      </w:r>
    </w:p>
    <w:p w14:paraId="4720EFB8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1 – Um convite à reflexão – p. 124 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55994AB2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O espetáculo </w:t>
      </w:r>
      <w:r w:rsidRPr="000A1744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t-BR"/>
        </w:rPr>
        <w:t>Pai contra mãe</w:t>
      </w: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 – p. 124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74D37B3B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 proposta da companhia – p. 125 </w:t>
      </w:r>
    </w:p>
    <w:p w14:paraId="702B8E33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125 </w:t>
      </w:r>
    </w:p>
    <w:p w14:paraId="51FB3FD3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Por dentro da arte: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Bastidores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126 </w:t>
      </w:r>
    </w:p>
    <w:p w14:paraId="2ECC60E3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126 </w:t>
      </w:r>
    </w:p>
    <w:p w14:paraId="71ADB922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 trilha sonora – p. 128 </w:t>
      </w:r>
    </w:p>
    <w:p w14:paraId="30A430EF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Música, dança e criação – p. 129 </w:t>
      </w:r>
    </w:p>
    <w:p w14:paraId="25F603BD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Arte e muito mais: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Carolina Maria de Jesus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130 </w:t>
      </w:r>
    </w:p>
    <w:p w14:paraId="69FA2500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O espetáculo </w:t>
      </w:r>
      <w:r w:rsidRPr="000A1744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t-BR"/>
        </w:rPr>
        <w:t>Rainha</w:t>
      </w: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 – p. 131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3C6A6BCF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Laura Virgínia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132 </w:t>
      </w:r>
    </w:p>
    <w:p w14:paraId="59B6B2DF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133 </w:t>
      </w:r>
    </w:p>
    <w:p w14:paraId="50F90A93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2 – A dança a partir do século XX – p. 134 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7D178303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 dança moderna – p. 134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0A0A1396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As rupturas – p. 135 </w:t>
      </w:r>
    </w:p>
    <w:p w14:paraId="3F9E20F5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Isadora Duncan – p. 136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30632B13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As mudanças no figurino – p. 137 </w:t>
      </w:r>
    </w:p>
    <w:p w14:paraId="67784A19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proofErr w:type="spellStart"/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Loie</w:t>
      </w:r>
      <w:proofErr w:type="spellEnd"/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 Fuller – p. 138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0CBF84E4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Por dentro da arte: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Loie</w:t>
      </w:r>
      <w:proofErr w:type="spellEnd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 Fuller, a dançarina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139 </w:t>
      </w:r>
    </w:p>
    <w:p w14:paraId="2A59D035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Rudolf Laban – p. 140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52954FA1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Mary Wigman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141 </w:t>
      </w:r>
    </w:p>
    <w:p w14:paraId="451CAD2D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Maria </w:t>
      </w:r>
      <w:proofErr w:type="spellStart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Duschenes</w:t>
      </w:r>
      <w:proofErr w:type="spellEnd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142 </w:t>
      </w:r>
    </w:p>
    <w:p w14:paraId="782C8171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 dança coral – p. 142 </w:t>
      </w:r>
    </w:p>
    <w:p w14:paraId="5E6ED40B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143 </w:t>
      </w:r>
    </w:p>
    <w:p w14:paraId="5CC99DE9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3 – Dança e ruptura – p. 144 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3DBBCD69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O trabalho do Ballet </w:t>
      </w:r>
      <w:proofErr w:type="spellStart"/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Stagium</w:t>
      </w:r>
      <w:proofErr w:type="spellEnd"/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 – p. 144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68C3FFD9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O Ballet </w:t>
      </w:r>
      <w:proofErr w:type="spellStart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Stagium</w:t>
      </w:r>
      <w:proofErr w:type="spellEnd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e as trilhas musicais – p. 145 </w:t>
      </w:r>
    </w:p>
    <w:p w14:paraId="423B0558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Milton Nascimento e as trilhas para espetáculos de dança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146 </w:t>
      </w:r>
    </w:p>
    <w:p w14:paraId="6D48CED1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proofErr w:type="spellStart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lastRenderedPageBreak/>
        <w:t>Kuarup</w:t>
      </w:r>
      <w:proofErr w:type="spellEnd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ou a questão do índio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147 </w:t>
      </w:r>
    </w:p>
    <w:p w14:paraId="1D331D91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Arte e muito mais: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O </w:t>
      </w:r>
      <w:proofErr w:type="spellStart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kuarup</w:t>
      </w:r>
      <w:proofErr w:type="spellEnd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 no Alto Xingu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148 </w:t>
      </w:r>
    </w:p>
    <w:p w14:paraId="4D01FE0B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Entre textos e imagens: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Ballet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Stagium</w:t>
      </w:r>
      <w:proofErr w:type="spellEnd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 leva </w:t>
      </w:r>
      <w:proofErr w:type="spellStart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Kuarup</w:t>
      </w:r>
      <w:proofErr w:type="spellEnd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 de volta ao Teatro Municipal quarenta anos depois da estreia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149 </w:t>
      </w:r>
    </w:p>
    <w:p w14:paraId="607BD8F1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Questões – p. 149 </w:t>
      </w:r>
    </w:p>
    <w:p w14:paraId="0A3E7371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A </w:t>
      </w:r>
      <w:proofErr w:type="spellStart"/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dança-teatro</w:t>
      </w:r>
      <w:proofErr w:type="spellEnd"/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 – p. 150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18DF5A05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Artista e obra: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O trabalho de Pina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Bausch</w:t>
      </w:r>
      <w:proofErr w:type="spellEnd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151 </w:t>
      </w:r>
    </w:p>
    <w:p w14:paraId="4B8D2C7C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152 </w:t>
      </w:r>
    </w:p>
    <w:p w14:paraId="01F07382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4 – A dança como manifesto – p. 153 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008BE945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t-BR"/>
        </w:rPr>
        <w:t>Terra</w:t>
      </w: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 – p. 153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1280A189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153 </w:t>
      </w:r>
    </w:p>
    <w:p w14:paraId="6BC1C859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Grupo Grial de Dança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154 </w:t>
      </w:r>
    </w:p>
    <w:p w14:paraId="042FE545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 proposta do espetáculo – p. 155 </w:t>
      </w:r>
    </w:p>
    <w:p w14:paraId="3C7B3327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155 </w:t>
      </w:r>
    </w:p>
    <w:p w14:paraId="5D6623A7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 visualidade – p. 156 </w:t>
      </w:r>
    </w:p>
    <w:p w14:paraId="32729842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Arte e muito mais: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Povos indígenas e preconceitos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157 </w:t>
      </w:r>
    </w:p>
    <w:p w14:paraId="7147E69A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“Demarcação já” – p. 159 </w:t>
      </w:r>
    </w:p>
    <w:p w14:paraId="6E669ED9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Uma trilogia – p. 161 </w:t>
      </w:r>
    </w:p>
    <w:p w14:paraId="71E8E33D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A barca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161 </w:t>
      </w:r>
    </w:p>
    <w:p w14:paraId="0E629778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Travessia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161 </w:t>
      </w:r>
    </w:p>
    <w:p w14:paraId="77599741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162 </w:t>
      </w:r>
    </w:p>
    <w:p w14:paraId="430C8F73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Pensar e fazer arte – p. 163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53E80BEA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Autoavaliação – p. 164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081DE162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7D5C2A1D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Referências bibliográficas comentadas – p. 165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53C89F9B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Guia dos áudios – p. 168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529FEDED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49E310D4" w14:textId="400EE626" w:rsidR="000A1744" w:rsidRDefault="000A1744"/>
    <w:p w14:paraId="16A005DE" w14:textId="140DC2C2" w:rsidR="000A1744" w:rsidRDefault="000A1744"/>
    <w:p w14:paraId="6A7A031D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color w:val="C00000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color w:val="C00000"/>
          <w:sz w:val="32"/>
          <w:szCs w:val="32"/>
          <w:shd w:val="clear" w:color="auto" w:fill="FAF9F8"/>
          <w:lang w:eastAsia="pt-BR"/>
        </w:rPr>
        <w:t>ARARIBÁ CONECTA ARTE – 9</w:t>
      </w:r>
      <w:r w:rsidRPr="000A1744">
        <w:rPr>
          <w:rFonts w:ascii="Calibri" w:eastAsia="Times New Roman" w:hAnsi="Calibri" w:cs="Calibri"/>
          <w:color w:val="C00000"/>
          <w:sz w:val="32"/>
          <w:szCs w:val="32"/>
          <w:lang w:eastAsia="pt-BR"/>
        </w:rPr>
        <w:t> </w:t>
      </w:r>
    </w:p>
    <w:p w14:paraId="65D665C5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UNIDADE 1 – MÚSICA: MUDANÇAS E TRANSFORMAÇÕES – p. 10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6D0B2888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De olho na imagem – p. 11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601ECDCF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Pitty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12 </w:t>
      </w:r>
    </w:p>
    <w:p w14:paraId="18CA6754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12 </w:t>
      </w:r>
    </w:p>
    <w:p w14:paraId="27EAAEED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 xml:space="preserve">TEMA 1 – O surgimento do </w:t>
      </w:r>
      <w:r w:rsidRPr="000A1744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t-BR"/>
        </w:rPr>
        <w:t>rock</w:t>
      </w: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 xml:space="preserve"> – p. 13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7145706B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O rock – p. 13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0FF6AD2A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Os Beatles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14 </w:t>
      </w:r>
    </w:p>
    <w:p w14:paraId="055DD424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Instrumentos característicos do rock – p. 15 </w:t>
      </w:r>
    </w:p>
    <w:p w14:paraId="7BA01F2C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Por dentro da arte: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Do alaúde à guitarra elétrica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16 </w:t>
      </w:r>
    </w:p>
    <w:p w14:paraId="48D8E0BB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“Admirável chip novo” – p. 18 </w:t>
      </w:r>
    </w:p>
    <w:p w14:paraId="4332489D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18 </w:t>
      </w:r>
    </w:p>
    <w:p w14:paraId="7B189156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Arte e muito mais: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O videoclipe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19 </w:t>
      </w:r>
    </w:p>
    <w:p w14:paraId="788C9C6E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  20 </w:t>
      </w:r>
    </w:p>
    <w:p w14:paraId="455A2278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2 – As influências da juventude na música brasileira – p. 21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2DE92ED6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 Jovem Guarda – p. 21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65B68807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Por dentro da arte: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Adoração (Altar para Roberto Carlos)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22 </w:t>
      </w:r>
    </w:p>
    <w:p w14:paraId="268D6EE7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22 </w:t>
      </w:r>
    </w:p>
    <w:p w14:paraId="1AE45F26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 bossa nova – p. 23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4622F65E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O Tropicalismo – p. 23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46524B84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As principais características do Tropicalismo – p. 24 </w:t>
      </w:r>
    </w:p>
    <w:p w14:paraId="5E27D8D9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24  </w:t>
      </w:r>
    </w:p>
    <w:p w14:paraId="39B6EB21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Rita Lee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25 </w:t>
      </w:r>
    </w:p>
    <w:p w14:paraId="396712DA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Por dentro da arte: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Rita Lee mora ao lado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26 </w:t>
      </w:r>
    </w:p>
    <w:p w14:paraId="424B0212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lastRenderedPageBreak/>
        <w:t>Foco na linguagem – p. 26 </w:t>
      </w:r>
    </w:p>
    <w:p w14:paraId="529B5450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“São coisas nossas” – p. 27 </w:t>
      </w:r>
    </w:p>
    <w:p w14:paraId="2BFE70DB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27  </w:t>
      </w:r>
    </w:p>
    <w:p w14:paraId="5B3C5BB2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Os festivais da canção – p. 28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3596A936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“Pra não dizer que não falei das flores” – p. 29 </w:t>
      </w:r>
    </w:p>
    <w:p w14:paraId="6FE64585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29 </w:t>
      </w:r>
    </w:p>
    <w:p w14:paraId="7005F567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Chico Buarque e a censura – p. 30 </w:t>
      </w:r>
    </w:p>
    <w:p w14:paraId="2FA45473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30 </w:t>
      </w:r>
    </w:p>
    <w:p w14:paraId="4E488622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“Apesar de você” – p. 31 </w:t>
      </w:r>
    </w:p>
    <w:p w14:paraId="4F4EB5B2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31 </w:t>
      </w:r>
    </w:p>
    <w:p w14:paraId="199D445C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O </w:t>
      </w:r>
      <w:r w:rsidRPr="000A1744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t-BR"/>
        </w:rPr>
        <w:t>rock</w:t>
      </w: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 na década de 1980 – p. 32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415436F8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Barão Vermelho – p. 32 </w:t>
      </w:r>
    </w:p>
    <w:p w14:paraId="56CD8EC0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Titãs – p. 32 </w:t>
      </w:r>
    </w:p>
    <w:p w14:paraId="26EA409B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Os Paralamas do Sucesso – p. 33 </w:t>
      </w:r>
    </w:p>
    <w:p w14:paraId="03BD4085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Legião Urbana – p. 33 </w:t>
      </w:r>
    </w:p>
    <w:p w14:paraId="0E60E95D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33 </w:t>
      </w:r>
    </w:p>
    <w:p w14:paraId="36E54D5B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 obra de Cazuza – p. 34 </w:t>
      </w:r>
    </w:p>
    <w:p w14:paraId="15D57B38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35 </w:t>
      </w:r>
    </w:p>
    <w:p w14:paraId="39E4E10C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3 – Novas experiências – p. 36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1C9A4AB3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 possibilidade de gravar e reproduzir sons – p. 36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6630777D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Música e indústria – p. 37 </w:t>
      </w:r>
    </w:p>
    <w:p w14:paraId="6C64D4AB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37 </w:t>
      </w:r>
    </w:p>
    <w:p w14:paraId="733F914A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Arte e muito mais: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Quando as obras artísticas se tornam bens de consumo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38 </w:t>
      </w:r>
    </w:p>
    <w:p w14:paraId="68B5B6BF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39 </w:t>
      </w:r>
    </w:p>
    <w:p w14:paraId="1E30A8C3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 música concreta – p. 40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4BC6FF7B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Hermeto Pascoal – p. 41 </w:t>
      </w:r>
    </w:p>
    <w:p w14:paraId="2C43E5D4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41 </w:t>
      </w:r>
    </w:p>
    <w:p w14:paraId="43D4CF2E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Entre textos e imagens: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A poesia concreta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44 </w:t>
      </w:r>
    </w:p>
    <w:p w14:paraId="561CF765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Questão – p. 44 </w:t>
      </w:r>
    </w:p>
    <w:p w14:paraId="304BB5CF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45 </w:t>
      </w:r>
    </w:p>
    <w:p w14:paraId="638A910D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 música eletroacústica – p. 46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55EB8B2B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 música eletrônica – p. 47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4846DC98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A música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pop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eletrônica – p. 48 </w:t>
      </w:r>
    </w:p>
    <w:p w14:paraId="6189833E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48 </w:t>
      </w:r>
    </w:p>
    <w:p w14:paraId="737CBB0F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DJ Caio Moura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49 </w:t>
      </w:r>
    </w:p>
    <w:p w14:paraId="132130FA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Música e pesquisa – p. 50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7B60AA7A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50 </w:t>
      </w:r>
    </w:p>
    <w:p w14:paraId="46790B59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Entre textos e imagens: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Trilhas: o som e a música no cinema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51 </w:t>
      </w:r>
    </w:p>
    <w:p w14:paraId="2CB52715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Questões – p. 51 </w:t>
      </w:r>
    </w:p>
    <w:p w14:paraId="3CA90AA0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52 </w:t>
      </w:r>
    </w:p>
    <w:p w14:paraId="3C09663B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Pensar e fazer arte – p. 52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4FA3B18F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Autoavaliação – p. 53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55DFA9C4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0080B6D9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UNIDADE 2 – A ARTE HOJE – p. 54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64F352DC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De olho na imagem – p. 55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65BEAC52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Cildo</w:t>
      </w:r>
      <w:proofErr w:type="spellEnd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 Meireles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56 </w:t>
      </w:r>
    </w:p>
    <w:p w14:paraId="5EE5A865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  56 </w:t>
      </w:r>
    </w:p>
    <w:p w14:paraId="2B7A0608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1 – Arte, espaço e participação do público – p. 57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0346247F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Um espaço monocromático – p. 57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34F2C978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57 </w:t>
      </w:r>
    </w:p>
    <w:p w14:paraId="6127D650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Impregnação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58 </w:t>
      </w:r>
    </w:p>
    <w:p w14:paraId="5055A41C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Entorno e Desvio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59 </w:t>
      </w:r>
    </w:p>
    <w:p w14:paraId="0085B957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Por dentro da arte: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As sensações despertadas pelas cores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60 </w:t>
      </w:r>
    </w:p>
    <w:p w14:paraId="2523F90D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Um convite à experimentação – p. 61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70163546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 Neoconcretismo – p. 62 </w:t>
      </w:r>
    </w:p>
    <w:p w14:paraId="1F06A3B3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Lygia Clark e a série Bichos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63 </w:t>
      </w:r>
    </w:p>
    <w:p w14:paraId="5CC2BD0D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lastRenderedPageBreak/>
        <w:t xml:space="preserve">As influências de Lygia Clark na obra de </w:t>
      </w:r>
      <w:proofErr w:type="spellStart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Marepe</w:t>
      </w:r>
      <w:proofErr w:type="spellEnd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64 </w:t>
      </w:r>
    </w:p>
    <w:p w14:paraId="35DB9050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O uso da tecnologia na arte – p. 65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433C18D1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65 </w:t>
      </w:r>
    </w:p>
    <w:p w14:paraId="7390D5E6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Entre textos e imagens: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Geração anual de lixo eletrônico passa de 40 milhões de toneladas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66 </w:t>
      </w:r>
    </w:p>
    <w:p w14:paraId="166ADFCE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Questões – p. 66 </w:t>
      </w:r>
    </w:p>
    <w:p w14:paraId="1D189012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Arte e muito mais: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Arte e meio ambiente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67 </w:t>
      </w:r>
    </w:p>
    <w:p w14:paraId="525BB8C9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 videoarte – p. 69 </w:t>
      </w:r>
    </w:p>
    <w:p w14:paraId="23CCE458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Nam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June</w:t>
      </w:r>
      <w:proofErr w:type="spellEnd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Paik</w:t>
      </w:r>
      <w:proofErr w:type="spellEnd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70 </w:t>
      </w:r>
    </w:p>
    <w:p w14:paraId="0660B7F9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A casa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71 </w:t>
      </w:r>
    </w:p>
    <w:p w14:paraId="477E812E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71 </w:t>
      </w:r>
    </w:p>
    <w:p w14:paraId="5B2EA49D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72 </w:t>
      </w:r>
    </w:p>
    <w:p w14:paraId="276E123F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2 – A arte ao alcance de todos – p. 73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44BED45A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 arte pública – p. 73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67E555E3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73 </w:t>
      </w:r>
    </w:p>
    <w:p w14:paraId="641CD375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Obras no espaço público – p. 74 </w:t>
      </w:r>
    </w:p>
    <w:p w14:paraId="40E92238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Baldosas – p. 75 </w:t>
      </w:r>
    </w:p>
    <w:p w14:paraId="4AD29BB4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Arte e muito mais: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Monumentos na cidade de São Paulo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76 </w:t>
      </w:r>
    </w:p>
    <w:p w14:paraId="0CAC2EAC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As obras, o espaço e o público – p. 77 </w:t>
      </w:r>
    </w:p>
    <w:p w14:paraId="44872DA3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Entre textos e imagens: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Carlos Drummond e a crítica social brasileira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78 </w:t>
      </w:r>
    </w:p>
    <w:p w14:paraId="10EEA60D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Questão – p. 78 </w:t>
      </w:r>
    </w:p>
    <w:p w14:paraId="2E65006A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Intervenções artísticas – p. 79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73CDA51E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Arte e muito mais: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Projeto Rios e Ruas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80 </w:t>
      </w:r>
    </w:p>
    <w:p w14:paraId="33445C19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Projeções – p. 81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608DE9A5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Roberta Carvalho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82 </w:t>
      </w:r>
    </w:p>
    <w:p w14:paraId="3F49527B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As projeções de Regina Silveira – p. 83 </w:t>
      </w:r>
    </w:p>
    <w:p w14:paraId="7AEE15F7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84 </w:t>
      </w:r>
    </w:p>
    <w:p w14:paraId="1ACDAA68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3 – Novos rumos – p. 85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5F0F0D0E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t-BR"/>
        </w:rPr>
        <w:t>Performance</w:t>
      </w: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 – p. 85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5F74B18B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85 </w:t>
      </w:r>
    </w:p>
    <w:p w14:paraId="1ACC0B13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Por dentro da arte: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Performances e happenings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86 </w:t>
      </w:r>
    </w:p>
    <w:p w14:paraId="20D188C2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 artista está presente – p. 87 </w:t>
      </w:r>
    </w:p>
    <w:p w14:paraId="21783E70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O trabalho de Berna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Reale</w:t>
      </w:r>
      <w:proofErr w:type="spellEnd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88  </w:t>
      </w:r>
    </w:p>
    <w:p w14:paraId="1D001EDD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Uma proposta contemporânea – p. 89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28ACC566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O Atlas de </w:t>
      </w:r>
      <w:proofErr w:type="spellStart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Vik</w:t>
      </w:r>
      <w:proofErr w:type="spellEnd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Muniz – p. 90 </w:t>
      </w:r>
    </w:p>
    <w:p w14:paraId="071DADFA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90 </w:t>
      </w:r>
    </w:p>
    <w:p w14:paraId="18A81415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Por dentro da arte: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Mona Lisa e a “citação” na arte contemporânea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91 </w:t>
      </w:r>
    </w:p>
    <w:p w14:paraId="03172F51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91 </w:t>
      </w:r>
    </w:p>
    <w:p w14:paraId="2B7EE70E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O </w:t>
      </w:r>
      <w:proofErr w:type="spellStart"/>
      <w:r w:rsidRPr="000A1744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t-BR"/>
        </w:rPr>
        <w:t>ready-made</w:t>
      </w:r>
      <w:proofErr w:type="spellEnd"/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 – p. 92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3E72D982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93 </w:t>
      </w:r>
    </w:p>
    <w:p w14:paraId="570F1D67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Pensar e fazer arte – p. 93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79E7D5B3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Autoavaliação – p. 94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4DFE39B3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2CF863AB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UNIDADE 3 – TEATRO ALÉM DAS FRONTEIRAS – p. 95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50145037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De olho na imagem – p. 96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3656378E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Teatro da Vertigem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97 </w:t>
      </w:r>
    </w:p>
    <w:p w14:paraId="249E19CE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1 – Novos espaços – p. 98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6050B7CB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O espaço teatral – p. 98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13A7DD49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O Teatro de </w:t>
      </w:r>
      <w:proofErr w:type="spellStart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Epidauro</w:t>
      </w:r>
      <w:proofErr w:type="spellEnd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98 </w:t>
      </w:r>
    </w:p>
    <w:p w14:paraId="29E0FAA2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99 </w:t>
      </w:r>
    </w:p>
    <w:p w14:paraId="36FBECC6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As praças como palco – p. 100 </w:t>
      </w:r>
    </w:p>
    <w:p w14:paraId="79B72C30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 palco italiano – p. 101 </w:t>
      </w:r>
    </w:p>
    <w:p w14:paraId="0327197D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Espaços não convencionais – p. 102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0E098131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102 </w:t>
      </w:r>
    </w:p>
    <w:p w14:paraId="1DADF1CC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Por dentro da arte: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Gaia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Mother</w:t>
      </w:r>
      <w:proofErr w:type="spellEnd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Tree</w:t>
      </w:r>
      <w:proofErr w:type="spellEnd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103 </w:t>
      </w:r>
    </w:p>
    <w:p w14:paraId="3521E40B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103 </w:t>
      </w:r>
    </w:p>
    <w:p w14:paraId="70365807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Além dos cravos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104 </w:t>
      </w:r>
    </w:p>
    <w:p w14:paraId="6FDC032B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lastRenderedPageBreak/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EmFoco</w:t>
      </w:r>
      <w:proofErr w:type="spellEnd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 Grupo de Teatro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105 </w:t>
      </w:r>
    </w:p>
    <w:p w14:paraId="667287EC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 cidade como palco – p. 106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52D559F3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Arte e muito mais: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Artistas de rua: estátua viva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107 </w:t>
      </w:r>
    </w:p>
    <w:p w14:paraId="5DE8AAB9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107 </w:t>
      </w:r>
    </w:p>
    <w:p w14:paraId="41EA672E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Entre textos e imagens: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“Artista de rua não é camelô”, dizem profissionais de estátua viva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108 </w:t>
      </w:r>
    </w:p>
    <w:p w14:paraId="58851FBC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Questões – p. 108 </w:t>
      </w:r>
    </w:p>
    <w:p w14:paraId="061F48D7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109 </w:t>
      </w:r>
    </w:p>
    <w:p w14:paraId="793A15E7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2 – A participação do espectador – p. 110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446728CB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Uma experiência de convívio – p. 110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4494C08C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Um espetáculo-encontro – p. 111 </w:t>
      </w:r>
    </w:p>
    <w:p w14:paraId="19AB9BAB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111 </w:t>
      </w:r>
    </w:p>
    <w:p w14:paraId="677FBCAB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A proposta do </w:t>
      </w:r>
      <w:proofErr w:type="spellStart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Quatroloscinco</w:t>
      </w:r>
      <w:proofErr w:type="spellEnd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112 </w:t>
      </w:r>
    </w:p>
    <w:p w14:paraId="2A75EC40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112 </w:t>
      </w:r>
    </w:p>
    <w:p w14:paraId="08F51DF5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Por dentro da arte: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Coreológicas</w:t>
      </w:r>
      <w:proofErr w:type="spellEnd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Ludus</w:t>
      </w:r>
      <w:proofErr w:type="spellEnd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113 </w:t>
      </w:r>
    </w:p>
    <w:p w14:paraId="3E8AF727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113 </w:t>
      </w:r>
    </w:p>
    <w:p w14:paraId="74386104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Participação e diversão – p. 114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31EECC17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Jogando no quintal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115 </w:t>
      </w:r>
    </w:p>
    <w:p w14:paraId="31186F17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 improvisação – p. 116 </w:t>
      </w:r>
    </w:p>
    <w:p w14:paraId="116A8BF1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Antropofocus</w:t>
      </w:r>
      <w:proofErr w:type="spellEnd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117 </w:t>
      </w:r>
    </w:p>
    <w:p w14:paraId="3F875413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118 </w:t>
      </w:r>
    </w:p>
    <w:p w14:paraId="45B1273B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3 – Processos de criação compartilhada – p. 120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383AE377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Teatro de grupo – p. 120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46352EB0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 processo colaborativo – p. 121 </w:t>
      </w:r>
    </w:p>
    <w:p w14:paraId="014CE358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 Cia. São Jorge de Variedades – p. 122 </w:t>
      </w:r>
    </w:p>
    <w:p w14:paraId="7DBA4C6E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 processo de criação – p. 123 </w:t>
      </w:r>
    </w:p>
    <w:p w14:paraId="6F131145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Estudo e pesquisa – p. 124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498A6C71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Artista e obra: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A obra de Patativa do Assaré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125 </w:t>
      </w:r>
    </w:p>
    <w:p w14:paraId="5E6F05F0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125 </w:t>
      </w:r>
    </w:p>
    <w:p w14:paraId="6443AEB0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Concerto de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Ispinho</w:t>
      </w:r>
      <w:proofErr w:type="spellEnd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 e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Fulô</w:t>
      </w:r>
      <w:proofErr w:type="spellEnd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126 </w:t>
      </w:r>
    </w:p>
    <w:p w14:paraId="1391825D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 cenário – p. 127 </w:t>
      </w:r>
    </w:p>
    <w:p w14:paraId="5042D6E4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Pensar e fazer arte – p. 128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2F3AD001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Autoavaliação – p. 129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7E4A94C5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0E3A44AD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UNIDADE 4 – A DANÇA NA ATUALIDADE – p. 130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6C69651B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De olho na imagem – p. 131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2258A8DB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Grupo Contemporâneo de Dança Livre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132 </w:t>
      </w:r>
    </w:p>
    <w:p w14:paraId="3E52B0B3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1 – Novos espaços para a dança – p. 133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0551A663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O espaço da dança – p. 133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2868D1E6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As ruas como palco – p. 134 </w:t>
      </w:r>
    </w:p>
    <w:p w14:paraId="5849254B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Falta de ar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135 </w:t>
      </w:r>
    </w:p>
    <w:p w14:paraId="092885B1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Solos de rua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136 </w:t>
      </w:r>
    </w:p>
    <w:p w14:paraId="729D89CD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136 </w:t>
      </w:r>
    </w:p>
    <w:p w14:paraId="20BC67A6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Luciana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Bortoletto</w:t>
      </w:r>
      <w:proofErr w:type="spellEnd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137 </w:t>
      </w:r>
    </w:p>
    <w:p w14:paraId="76E10D9D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Carcaça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139 </w:t>
      </w:r>
    </w:p>
    <w:p w14:paraId="32D436B9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140 </w:t>
      </w:r>
    </w:p>
    <w:p w14:paraId="12442642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2 – Dança na rua ou dança de rua? – p. 141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5B7C7DA7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Dança de rua – p. 141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51ED5B0A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141 </w:t>
      </w:r>
    </w:p>
    <w:p w14:paraId="19CA73A4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A cultura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hip-hop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142 </w:t>
      </w:r>
    </w:p>
    <w:p w14:paraId="06C3085D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Por dentro da arte: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O rap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143 </w:t>
      </w:r>
    </w:p>
    <w:p w14:paraId="03248A97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Foco na linguagem – p. 144 </w:t>
      </w:r>
    </w:p>
    <w:p w14:paraId="2BE57C2D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Entre textos e imagens: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Manifestações culturais afro-brasileiras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145 </w:t>
      </w:r>
    </w:p>
    <w:p w14:paraId="1DD9A278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Questões – p. 145 </w:t>
      </w:r>
    </w:p>
    <w:p w14:paraId="413A9116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O </w:t>
      </w:r>
      <w:r w:rsidRPr="000A1744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t-BR"/>
        </w:rPr>
        <w:t>break</w:t>
      </w: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 – p. 146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7EDCDB5F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146 </w:t>
      </w:r>
    </w:p>
    <w:p w14:paraId="79D8B84E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As batalhas – p. 147 </w:t>
      </w:r>
    </w:p>
    <w:p w14:paraId="0A237EA7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lastRenderedPageBreak/>
        <w:t xml:space="preserve">Os movimentos do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break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148 </w:t>
      </w:r>
    </w:p>
    <w:p w14:paraId="0EBE78F4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Toprock</w:t>
      </w:r>
      <w:proofErr w:type="spellEnd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e </w:t>
      </w:r>
      <w:proofErr w:type="spellStart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floor</w:t>
      </w:r>
      <w:proofErr w:type="spellEnd"/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 rocks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149 </w:t>
      </w:r>
    </w:p>
    <w:p w14:paraId="3C32E987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149 </w:t>
      </w:r>
    </w:p>
    <w:p w14:paraId="0835C56D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Arte e muito mais: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Das ruas para os palcos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150 </w:t>
      </w:r>
    </w:p>
    <w:p w14:paraId="11E390DC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 rua como espaço de celebração – p. 151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62390C7B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Arte e muito mais: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Um bem do patrimônio cultural brasileiro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152 </w:t>
      </w:r>
    </w:p>
    <w:p w14:paraId="41A0AC3E" w14:textId="77777777" w:rsidR="000A1744" w:rsidRPr="000A1744" w:rsidRDefault="000A1744" w:rsidP="000A174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153 </w:t>
      </w:r>
    </w:p>
    <w:p w14:paraId="4BFC8D08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TEMA 3 – Dança e tecnologia – p. 155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32BB42D3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 dança e os recursos digitais – p. 155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54FF671A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Corpo Projeção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156 </w:t>
      </w:r>
    </w:p>
    <w:p w14:paraId="6523311A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Uma proposta </w:t>
      </w:r>
      <w:proofErr w:type="spellStart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multilinguagem</w:t>
      </w:r>
      <w:proofErr w:type="spellEnd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157 </w:t>
      </w:r>
    </w:p>
    <w:p w14:paraId="121F986D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Artista e obra: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0A1744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Julia Viana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– p. 158 </w:t>
      </w:r>
    </w:p>
    <w:p w14:paraId="6127493D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t-BR"/>
        </w:rPr>
        <w:t>Pixel</w:t>
      </w: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 – p. 159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3B31997A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O real e o virtual – p. 160 </w:t>
      </w:r>
    </w:p>
    <w:p w14:paraId="78D9C1DF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161 </w:t>
      </w:r>
    </w:p>
    <w:p w14:paraId="54EF7F12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A </w:t>
      </w:r>
      <w:proofErr w:type="spellStart"/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videodança</w:t>
      </w:r>
      <w:proofErr w:type="spellEnd"/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 – p. 162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02EAC782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A </w:t>
      </w:r>
      <w:proofErr w:type="spellStart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videodança</w:t>
      </w:r>
      <w:proofErr w:type="spellEnd"/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 xml:space="preserve"> no Brasil – p. 163  </w:t>
      </w:r>
    </w:p>
    <w:p w14:paraId="03F48445" w14:textId="77777777" w:rsidR="000A1744" w:rsidRPr="000A1744" w:rsidRDefault="000A1744" w:rsidP="000A174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Experimentações – p. 163 </w:t>
      </w:r>
    </w:p>
    <w:p w14:paraId="56830DD4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Pensar e fazer arte – p. 164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7CB668C7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Autoavaliação – p. 166</w:t>
      </w: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7CDE84FD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7FA0D0EC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Referências bibliográficas comentadas – p. 167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577BE70B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Guia dos áudios – p. 170</w:t>
      </w:r>
      <w:r w:rsidRPr="000A174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475B6DD5" w14:textId="77777777" w:rsidR="000A1744" w:rsidRPr="000A1744" w:rsidRDefault="000A1744" w:rsidP="000A17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A1744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6EF54D49" w14:textId="77777777" w:rsidR="000A1744" w:rsidRDefault="000A1744"/>
    <w:sectPr w:rsidR="000A17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44"/>
    <w:rsid w:val="000A1744"/>
    <w:rsid w:val="00163C2E"/>
    <w:rsid w:val="004A38DC"/>
    <w:rsid w:val="0094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0AF0"/>
  <w15:chartTrackingRefBased/>
  <w15:docId w15:val="{7BC70456-5A7F-42DE-B6B4-77C89795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A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0A1744"/>
  </w:style>
  <w:style w:type="character" w:customStyle="1" w:styleId="eop">
    <w:name w:val="eop"/>
    <w:basedOn w:val="Fontepargpadro"/>
    <w:rsid w:val="000A1744"/>
  </w:style>
  <w:style w:type="paragraph" w:customStyle="1" w:styleId="msonormal0">
    <w:name w:val="msonormal"/>
    <w:basedOn w:val="Normal"/>
    <w:rsid w:val="000A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0A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4204</Words>
  <Characters>22707</Characters>
  <Application>Microsoft Office Word</Application>
  <DocSecurity>0</DocSecurity>
  <Lines>189</Lines>
  <Paragraphs>53</Paragraphs>
  <ScaleCrop>false</ScaleCrop>
  <Company/>
  <LinksUpToDate>false</LinksUpToDate>
  <CharactersWithSpaces>26858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Figueira Bento</dc:creator>
  <cp:keywords/>
  <dc:description/>
  <cp:lastModifiedBy>Guilherme Figueira Bento</cp:lastModifiedBy>
  <cp:revision>1</cp:revision>
  <dcterms:created xsi:type="dcterms:W3CDTF">2023-05-07T21:54:00Z</dcterms:created>
  <dcterms:modified xsi:type="dcterms:W3CDTF">2023-05-07T21:57:00Z</dcterms:modified>
</cp:coreProperties>
</file>